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57ECA" w14:textId="77777777" w:rsidR="00F30168" w:rsidRDefault="00F30168" w:rsidP="00FE5347">
      <w:pPr>
        <w:pStyle w:val="Title"/>
        <w:tabs>
          <w:tab w:val="left" w:pos="720"/>
        </w:tabs>
        <w:spacing w:line="240" w:lineRule="auto"/>
        <w:rPr>
          <w:bCs/>
          <w:i/>
          <w:szCs w:val="24"/>
        </w:rPr>
      </w:pPr>
    </w:p>
    <w:p w14:paraId="6B6DFAE0" w14:textId="77777777" w:rsidR="00FE5347" w:rsidRDefault="00FE5347" w:rsidP="00FE5347">
      <w:pPr>
        <w:pStyle w:val="Title"/>
        <w:tabs>
          <w:tab w:val="left" w:pos="720"/>
        </w:tabs>
        <w:spacing w:line="240" w:lineRule="auto"/>
        <w:rPr>
          <w:bCs/>
          <w:i/>
          <w:szCs w:val="24"/>
        </w:rPr>
      </w:pPr>
      <w:r w:rsidRPr="001E4F77">
        <w:rPr>
          <w:bCs/>
          <w:i/>
          <w:szCs w:val="24"/>
        </w:rPr>
        <w:t>DIRECTIONS FOR USING THIS TEMPLATE:</w:t>
      </w:r>
    </w:p>
    <w:p w14:paraId="753E4800" w14:textId="77777777" w:rsidR="00FE5347" w:rsidRPr="001E4F77" w:rsidRDefault="00FE5347" w:rsidP="00FE5347">
      <w:pPr>
        <w:pStyle w:val="Title"/>
        <w:tabs>
          <w:tab w:val="left" w:pos="720"/>
        </w:tabs>
        <w:spacing w:line="240" w:lineRule="auto"/>
        <w:rPr>
          <w:bCs/>
          <w:i/>
          <w:szCs w:val="24"/>
        </w:rPr>
      </w:pPr>
    </w:p>
    <w:p w14:paraId="715D261A" w14:textId="77777777" w:rsidR="00FE5347" w:rsidRPr="00E904CE" w:rsidRDefault="00FE5347" w:rsidP="00FE5347">
      <w:pPr>
        <w:pStyle w:val="Title"/>
        <w:numPr>
          <w:ilvl w:val="0"/>
          <w:numId w:val="31"/>
        </w:numPr>
        <w:tabs>
          <w:tab w:val="left" w:pos="720"/>
        </w:tabs>
        <w:spacing w:line="240" w:lineRule="auto"/>
        <w:jc w:val="left"/>
        <w:rPr>
          <w:bCs/>
          <w:i/>
          <w:szCs w:val="24"/>
        </w:rPr>
      </w:pPr>
      <w:r>
        <w:rPr>
          <w:bCs/>
          <w:i/>
          <w:szCs w:val="24"/>
        </w:rPr>
        <w:t xml:space="preserve">This template motion was last </w:t>
      </w:r>
      <w:r w:rsidRPr="00E904CE">
        <w:rPr>
          <w:bCs/>
          <w:i/>
          <w:szCs w:val="24"/>
        </w:rPr>
        <w:t>updated:</w:t>
      </w:r>
      <w:r w:rsidR="00A7566E">
        <w:rPr>
          <w:bCs/>
          <w:i/>
          <w:szCs w:val="24"/>
        </w:rPr>
        <w:t xml:space="preserve"> on </w:t>
      </w:r>
      <w:r w:rsidR="00193FA8">
        <w:rPr>
          <w:bCs/>
          <w:i/>
          <w:szCs w:val="24"/>
        </w:rPr>
        <w:t>August 15,2017</w:t>
      </w:r>
      <w:r w:rsidRPr="00E904CE">
        <w:rPr>
          <w:bCs/>
          <w:i/>
          <w:szCs w:val="24"/>
        </w:rPr>
        <w:t xml:space="preserve"> </w:t>
      </w:r>
      <w:r w:rsidR="006C4114">
        <w:rPr>
          <w:bCs/>
          <w:i/>
          <w:szCs w:val="24"/>
        </w:rPr>
        <w:t xml:space="preserve">and is intended only for use in dependency proceedings (not TPR proceedings). </w:t>
      </w:r>
    </w:p>
    <w:p w14:paraId="1D8BA843" w14:textId="77777777" w:rsidR="00FE5347" w:rsidRDefault="00FE5347" w:rsidP="00FE5347">
      <w:pPr>
        <w:pStyle w:val="Title"/>
        <w:numPr>
          <w:ilvl w:val="0"/>
          <w:numId w:val="31"/>
        </w:numPr>
        <w:tabs>
          <w:tab w:val="left" w:pos="720"/>
        </w:tabs>
        <w:spacing w:line="240" w:lineRule="auto"/>
        <w:jc w:val="left"/>
        <w:rPr>
          <w:bCs/>
          <w:i/>
          <w:szCs w:val="24"/>
        </w:rPr>
      </w:pPr>
      <w:r w:rsidRPr="00E904CE">
        <w:rPr>
          <w:bCs/>
          <w:i/>
          <w:szCs w:val="24"/>
        </w:rPr>
        <w:t xml:space="preserve">This template motion to appoint counsel for a dependent child </w:t>
      </w:r>
      <w:r w:rsidRPr="001E4F77">
        <w:rPr>
          <w:bCs/>
          <w:i/>
          <w:szCs w:val="24"/>
        </w:rPr>
        <w:t xml:space="preserve">is intended to serve only as a guide—the attorney filing the motion should </w:t>
      </w:r>
      <w:r>
        <w:rPr>
          <w:bCs/>
          <w:i/>
          <w:szCs w:val="24"/>
        </w:rPr>
        <w:t xml:space="preserve">become familiar with the cited cases, </w:t>
      </w:r>
      <w:r w:rsidRPr="001E4F77">
        <w:rPr>
          <w:bCs/>
          <w:i/>
          <w:szCs w:val="24"/>
        </w:rPr>
        <w:t>review the latest case law updates and ensure that the facts are tailored to the child’s case before filing the motion</w:t>
      </w:r>
      <w:r>
        <w:rPr>
          <w:bCs/>
          <w:i/>
          <w:szCs w:val="24"/>
        </w:rPr>
        <w:t>.</w:t>
      </w:r>
    </w:p>
    <w:p w14:paraId="11C2CCB6" w14:textId="77777777" w:rsidR="00FE5347" w:rsidRDefault="00FE5347" w:rsidP="00F30168">
      <w:pPr>
        <w:pStyle w:val="Title"/>
        <w:numPr>
          <w:ilvl w:val="0"/>
          <w:numId w:val="31"/>
        </w:numPr>
        <w:tabs>
          <w:tab w:val="left" w:pos="720"/>
        </w:tabs>
        <w:spacing w:line="240" w:lineRule="auto"/>
        <w:jc w:val="left"/>
        <w:rPr>
          <w:bCs/>
          <w:i/>
          <w:szCs w:val="24"/>
        </w:rPr>
      </w:pPr>
      <w:r w:rsidRPr="001E4F77">
        <w:rPr>
          <w:bCs/>
          <w:i/>
          <w:szCs w:val="24"/>
        </w:rPr>
        <w:t>The argument section in the template motion includes arguments that may not be relevant to the child’s case</w:t>
      </w:r>
      <w:r>
        <w:rPr>
          <w:bCs/>
          <w:i/>
          <w:szCs w:val="24"/>
        </w:rPr>
        <w:t>—use only those arguments relevant to the individual child’s case.</w:t>
      </w:r>
    </w:p>
    <w:p w14:paraId="793428B2" w14:textId="77777777" w:rsidR="00FE5347" w:rsidRDefault="00FE5347" w:rsidP="00FE5347">
      <w:pPr>
        <w:pStyle w:val="Title"/>
        <w:numPr>
          <w:ilvl w:val="0"/>
          <w:numId w:val="31"/>
        </w:numPr>
        <w:tabs>
          <w:tab w:val="left" w:pos="720"/>
        </w:tabs>
        <w:spacing w:line="240" w:lineRule="auto"/>
        <w:jc w:val="left"/>
        <w:rPr>
          <w:bCs/>
          <w:i/>
          <w:szCs w:val="24"/>
        </w:rPr>
      </w:pPr>
      <w:r>
        <w:rPr>
          <w:bCs/>
          <w:i/>
          <w:szCs w:val="24"/>
        </w:rPr>
        <w:t>The comment boxes in the margins provide guidance to the attorney filing the motion—the comment boxes should be deleted before filing the motion.</w:t>
      </w:r>
    </w:p>
    <w:p w14:paraId="610A38E9" w14:textId="77777777" w:rsidR="00FE5347" w:rsidRDefault="00FE5347" w:rsidP="00FE5347">
      <w:pPr>
        <w:pStyle w:val="Title"/>
        <w:numPr>
          <w:ilvl w:val="0"/>
          <w:numId w:val="31"/>
        </w:numPr>
        <w:tabs>
          <w:tab w:val="left" w:pos="720"/>
        </w:tabs>
        <w:spacing w:line="240" w:lineRule="auto"/>
        <w:jc w:val="left"/>
        <w:rPr>
          <w:bCs/>
          <w:i/>
          <w:szCs w:val="24"/>
        </w:rPr>
      </w:pPr>
      <w:r>
        <w:rPr>
          <w:bCs/>
          <w:i/>
          <w:szCs w:val="24"/>
        </w:rPr>
        <w:t xml:space="preserve">Make sure to fill in and/or edit [bracketed] and </w:t>
      </w:r>
      <w:r w:rsidRPr="001979D8">
        <w:rPr>
          <w:bCs/>
          <w:i/>
          <w:szCs w:val="24"/>
          <w:highlight w:val="yellow"/>
        </w:rPr>
        <w:t>highlighted</w:t>
      </w:r>
      <w:r>
        <w:rPr>
          <w:bCs/>
          <w:i/>
          <w:szCs w:val="24"/>
        </w:rPr>
        <w:t xml:space="preserve"> areas.</w:t>
      </w:r>
    </w:p>
    <w:p w14:paraId="60363369" w14:textId="77777777" w:rsidR="00FE5347" w:rsidRPr="00F96A0D" w:rsidRDefault="00FE5347" w:rsidP="00FE5347">
      <w:pPr>
        <w:pStyle w:val="Title"/>
        <w:tabs>
          <w:tab w:val="left" w:pos="720"/>
        </w:tabs>
        <w:spacing w:line="240" w:lineRule="auto"/>
        <w:rPr>
          <w:b/>
          <w:bCs/>
        </w:rPr>
      </w:pPr>
    </w:p>
    <w:p w14:paraId="1A5F2B26" w14:textId="77777777" w:rsidR="00FE5347" w:rsidRPr="00F96A0D" w:rsidRDefault="00FE5347" w:rsidP="00FE5347">
      <w:pPr>
        <w:pStyle w:val="Title"/>
        <w:tabs>
          <w:tab w:val="left" w:pos="720"/>
        </w:tabs>
        <w:spacing w:line="240" w:lineRule="auto"/>
        <w:rPr>
          <w:b/>
          <w:bCs/>
        </w:rPr>
      </w:pPr>
    </w:p>
    <w:p w14:paraId="500708C7" w14:textId="77777777" w:rsidR="00FE5347" w:rsidRPr="00F96A0D" w:rsidRDefault="00FE5347" w:rsidP="00FE5347">
      <w:pPr>
        <w:pStyle w:val="Title"/>
        <w:tabs>
          <w:tab w:val="left" w:pos="720"/>
        </w:tabs>
        <w:spacing w:line="240" w:lineRule="auto"/>
      </w:pPr>
      <w:r w:rsidRPr="00F96A0D">
        <w:rPr>
          <w:b/>
          <w:bCs/>
        </w:rPr>
        <w:t xml:space="preserve">SUPERIOR COURT OF WASHINGTON FOR </w:t>
      </w:r>
      <w:r w:rsidRPr="008931CF">
        <w:rPr>
          <w:b/>
          <w:bCs/>
          <w:highlight w:val="yellow"/>
        </w:rPr>
        <w:t>[     ]</w:t>
      </w:r>
      <w:r>
        <w:rPr>
          <w:b/>
          <w:bCs/>
        </w:rPr>
        <w:t xml:space="preserve"> </w:t>
      </w:r>
      <w:r w:rsidRPr="00F96A0D">
        <w:rPr>
          <w:b/>
          <w:bCs/>
        </w:rPr>
        <w:t>COUNTY</w:t>
      </w:r>
    </w:p>
    <w:p w14:paraId="38E88812" w14:textId="77777777" w:rsidR="00FE5347" w:rsidRPr="00F96A0D" w:rsidRDefault="00FE5347" w:rsidP="00FE5347">
      <w:pPr>
        <w:pStyle w:val="Subtitle"/>
      </w:pPr>
      <w:r w:rsidRPr="00F96A0D">
        <w:t>JUVENILE DEPARTMENT</w:t>
      </w:r>
    </w:p>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542"/>
        <w:gridCol w:w="276"/>
        <w:gridCol w:w="4542"/>
      </w:tblGrid>
      <w:tr w:rsidR="00FE5347" w:rsidRPr="00F96A0D" w14:paraId="07254C3D" w14:textId="77777777" w:rsidTr="00C434D8">
        <w:trPr>
          <w:trHeight w:val="2925"/>
        </w:trPr>
        <w:tc>
          <w:tcPr>
            <w:tcW w:w="4542" w:type="dxa"/>
          </w:tcPr>
          <w:p w14:paraId="4BB8E2D8" w14:textId="77777777" w:rsidR="00FE5347" w:rsidRPr="00411335" w:rsidRDefault="00FE5347" w:rsidP="00C434D8">
            <w:pPr>
              <w:rPr>
                <w:color w:val="00B0F0"/>
                <w:szCs w:val="24"/>
              </w:rPr>
            </w:pPr>
            <w:bookmarkStart w:id="0" w:name="Parties"/>
            <w:bookmarkEnd w:id="0"/>
            <w:r w:rsidRPr="00F96A0D">
              <w:rPr>
                <w:szCs w:val="24"/>
              </w:rPr>
              <w:lastRenderedPageBreak/>
              <w:t xml:space="preserve">IN RE THE DEPENDENCY </w:t>
            </w:r>
            <w:r w:rsidRPr="00F30168">
              <w:rPr>
                <w:szCs w:val="24"/>
              </w:rPr>
              <w:t>OF:</w:t>
            </w:r>
          </w:p>
          <w:p w14:paraId="0EE35D2D" w14:textId="77777777" w:rsidR="00FE5347" w:rsidRPr="00F96A0D" w:rsidRDefault="00FE5347" w:rsidP="00C434D8">
            <w:pPr>
              <w:rPr>
                <w:szCs w:val="24"/>
              </w:rPr>
            </w:pPr>
          </w:p>
          <w:p w14:paraId="437A3F9E" w14:textId="77777777" w:rsidR="00FE5347" w:rsidRPr="00F96A0D" w:rsidRDefault="00FE5347" w:rsidP="00C434D8">
            <w:pPr>
              <w:rPr>
                <w:szCs w:val="24"/>
              </w:rPr>
            </w:pPr>
            <w:r w:rsidRPr="00F96A0D">
              <w:rPr>
                <w:szCs w:val="24"/>
              </w:rPr>
              <w:tab/>
            </w:r>
          </w:p>
          <w:p w14:paraId="43E77A0C" w14:textId="77777777" w:rsidR="00FE5347" w:rsidRPr="00F96A0D" w:rsidRDefault="00FE5347" w:rsidP="00C434D8">
            <w:pPr>
              <w:rPr>
                <w:szCs w:val="24"/>
              </w:rPr>
            </w:pPr>
            <w:r>
              <w:rPr>
                <w:szCs w:val="24"/>
              </w:rPr>
              <w:t>[Child]</w:t>
            </w:r>
          </w:p>
          <w:p w14:paraId="2241FC8C" w14:textId="77777777" w:rsidR="00FE5347" w:rsidRPr="00F96A0D" w:rsidRDefault="00FE5347" w:rsidP="00C434D8">
            <w:pPr>
              <w:rPr>
                <w:szCs w:val="24"/>
              </w:rPr>
            </w:pPr>
          </w:p>
          <w:p w14:paraId="588246B2" w14:textId="77777777" w:rsidR="00FE5347" w:rsidRPr="00F96A0D" w:rsidRDefault="00FE5347" w:rsidP="00C434D8">
            <w:pPr>
              <w:rPr>
                <w:szCs w:val="24"/>
              </w:rPr>
            </w:pPr>
          </w:p>
          <w:p w14:paraId="18DF1194" w14:textId="77777777" w:rsidR="00FE5347" w:rsidRPr="00F96A0D" w:rsidRDefault="00FE5347" w:rsidP="00C434D8">
            <w:pPr>
              <w:rPr>
                <w:szCs w:val="24"/>
              </w:rPr>
            </w:pPr>
            <w:r w:rsidRPr="00F96A0D">
              <w:rPr>
                <w:szCs w:val="24"/>
              </w:rPr>
              <w:t xml:space="preserve">  </w:t>
            </w:r>
            <w:r w:rsidRPr="00F30168">
              <w:rPr>
                <w:szCs w:val="24"/>
                <w:highlight w:val="yellow"/>
              </w:rPr>
              <w:t>D.O.B</w:t>
            </w:r>
            <w:r>
              <w:rPr>
                <w:szCs w:val="24"/>
              </w:rPr>
              <w:t>.:</w:t>
            </w:r>
            <w:r w:rsidRPr="00F96A0D">
              <w:rPr>
                <w:szCs w:val="24"/>
              </w:rPr>
              <w:t xml:space="preserve">                                             </w:t>
            </w:r>
          </w:p>
          <w:p w14:paraId="40B2185B" w14:textId="77777777" w:rsidR="00FE5347" w:rsidRPr="00F96A0D" w:rsidRDefault="00FE5347" w:rsidP="00C434D8">
            <w:pPr>
              <w:rPr>
                <w:szCs w:val="24"/>
              </w:rPr>
            </w:pPr>
            <w:r w:rsidRPr="00F96A0D">
              <w:rPr>
                <w:szCs w:val="24"/>
              </w:rPr>
              <w:t xml:space="preserve">                                                 Minor child.</w:t>
            </w:r>
          </w:p>
        </w:tc>
        <w:tc>
          <w:tcPr>
            <w:tcW w:w="276" w:type="dxa"/>
          </w:tcPr>
          <w:p w14:paraId="0B5D40BD" w14:textId="77777777" w:rsidR="00FE5347" w:rsidRPr="00F96A0D" w:rsidRDefault="00FE5347" w:rsidP="00C434D8">
            <w:pPr>
              <w:pStyle w:val="SingleSpacing"/>
              <w:spacing w:line="240" w:lineRule="auto"/>
            </w:pPr>
            <w:r w:rsidRPr="00F96A0D">
              <w:t>)</w:t>
            </w:r>
          </w:p>
          <w:p w14:paraId="138958CC" w14:textId="77777777" w:rsidR="00FE5347" w:rsidRPr="00F96A0D" w:rsidRDefault="00FE5347" w:rsidP="00C434D8">
            <w:pPr>
              <w:pStyle w:val="SingleSpacing"/>
              <w:spacing w:line="240" w:lineRule="auto"/>
            </w:pPr>
            <w:r w:rsidRPr="00F96A0D">
              <w:t>)</w:t>
            </w:r>
          </w:p>
          <w:p w14:paraId="17203E30" w14:textId="77777777" w:rsidR="00FE5347" w:rsidRPr="00F96A0D" w:rsidRDefault="00FE5347" w:rsidP="00C434D8">
            <w:pPr>
              <w:pStyle w:val="SingleSpacing"/>
              <w:spacing w:line="240" w:lineRule="auto"/>
            </w:pPr>
            <w:r w:rsidRPr="00F96A0D">
              <w:t>)</w:t>
            </w:r>
          </w:p>
          <w:p w14:paraId="4AFE7421" w14:textId="77777777" w:rsidR="00FE5347" w:rsidRPr="00F96A0D" w:rsidRDefault="00FE5347" w:rsidP="00C434D8">
            <w:pPr>
              <w:pStyle w:val="SingleSpacing"/>
              <w:spacing w:line="240" w:lineRule="auto"/>
            </w:pPr>
            <w:r w:rsidRPr="00F96A0D">
              <w:t>)</w:t>
            </w:r>
          </w:p>
          <w:p w14:paraId="1EB9F4C6" w14:textId="77777777" w:rsidR="00FE5347" w:rsidRPr="00F96A0D" w:rsidRDefault="00FE5347" w:rsidP="00C434D8">
            <w:pPr>
              <w:pStyle w:val="SingleSpacing"/>
              <w:spacing w:line="240" w:lineRule="auto"/>
            </w:pPr>
            <w:r w:rsidRPr="00F96A0D">
              <w:t>)</w:t>
            </w:r>
          </w:p>
          <w:p w14:paraId="5EF02127" w14:textId="77777777" w:rsidR="00FE5347" w:rsidRPr="00F96A0D" w:rsidRDefault="00FE5347" w:rsidP="00C434D8">
            <w:pPr>
              <w:pStyle w:val="SingleSpacing"/>
              <w:spacing w:line="240" w:lineRule="auto"/>
            </w:pPr>
            <w:r w:rsidRPr="00F96A0D">
              <w:t>)</w:t>
            </w:r>
          </w:p>
          <w:p w14:paraId="3D34AB1C" w14:textId="77777777" w:rsidR="00FE5347" w:rsidRPr="00F96A0D" w:rsidRDefault="00FE5347" w:rsidP="00C434D8">
            <w:pPr>
              <w:pStyle w:val="SingleSpacing"/>
              <w:spacing w:line="240" w:lineRule="auto"/>
            </w:pPr>
            <w:r w:rsidRPr="00F96A0D">
              <w:t>)</w:t>
            </w:r>
          </w:p>
          <w:p w14:paraId="28953820" w14:textId="77777777" w:rsidR="00FE5347" w:rsidRPr="00F96A0D" w:rsidRDefault="00FE5347" w:rsidP="00C434D8">
            <w:pPr>
              <w:pStyle w:val="SingleSpacing"/>
              <w:spacing w:line="240" w:lineRule="auto"/>
            </w:pPr>
            <w:r w:rsidRPr="00F96A0D">
              <w:t>)</w:t>
            </w:r>
          </w:p>
          <w:p w14:paraId="7F96ED20" w14:textId="77777777" w:rsidR="00FE5347" w:rsidRPr="00F96A0D" w:rsidRDefault="00FE5347" w:rsidP="00C434D8">
            <w:pPr>
              <w:pStyle w:val="SingleSpacing"/>
              <w:spacing w:line="240" w:lineRule="auto"/>
            </w:pPr>
            <w:r w:rsidRPr="00F96A0D">
              <w:t>)</w:t>
            </w:r>
          </w:p>
          <w:p w14:paraId="5C13EC18" w14:textId="77777777" w:rsidR="00FE5347" w:rsidRPr="00F96A0D" w:rsidRDefault="00FE5347" w:rsidP="00C434D8">
            <w:pPr>
              <w:pStyle w:val="SingleSpacing"/>
              <w:spacing w:line="240" w:lineRule="auto"/>
            </w:pPr>
            <w:r>
              <w:t>)</w:t>
            </w:r>
          </w:p>
        </w:tc>
        <w:tc>
          <w:tcPr>
            <w:tcW w:w="4542" w:type="dxa"/>
          </w:tcPr>
          <w:p w14:paraId="03553E26" w14:textId="77777777" w:rsidR="00FE5347" w:rsidRDefault="00FE5347" w:rsidP="00C434D8">
            <w:pPr>
              <w:pStyle w:val="SingleSpacing"/>
              <w:spacing w:line="240" w:lineRule="auto"/>
            </w:pPr>
            <w:bookmarkStart w:id="1" w:name="CaseNumber"/>
            <w:bookmarkEnd w:id="1"/>
            <w:r w:rsidRPr="00C73BD5">
              <w:rPr>
                <w:highlight w:val="yellow"/>
              </w:rPr>
              <w:t>NO. [</w:t>
            </w:r>
            <w:r>
              <w:t xml:space="preserve">     ]</w:t>
            </w:r>
          </w:p>
          <w:p w14:paraId="783DDAB8" w14:textId="77777777" w:rsidR="00FE5347" w:rsidRPr="00F96A0D" w:rsidRDefault="00FE5347" w:rsidP="00C434D8">
            <w:pPr>
              <w:pStyle w:val="SingleSpacing"/>
              <w:spacing w:line="240" w:lineRule="auto"/>
            </w:pPr>
          </w:p>
          <w:p w14:paraId="77FCB769" w14:textId="77777777" w:rsidR="00FE5347" w:rsidRPr="00F96A0D" w:rsidRDefault="00F30168" w:rsidP="00C434D8">
            <w:pPr>
              <w:pStyle w:val="SingleSpacing"/>
              <w:spacing w:line="240" w:lineRule="auto"/>
              <w:rPr>
                <w:b/>
              </w:rPr>
            </w:pPr>
            <w:bookmarkStart w:id="2" w:name="_GoBack"/>
            <w:r>
              <w:rPr>
                <w:b/>
              </w:rPr>
              <w:t>MOTION</w:t>
            </w:r>
            <w:r w:rsidR="00FE5347" w:rsidRPr="00F96A0D">
              <w:rPr>
                <w:b/>
              </w:rPr>
              <w:t xml:space="preserve"> FOR APPOINTMENT OF COUNSEL FOR DEPENDENT CHILD AT PUBLIC EXPENSE</w:t>
            </w:r>
          </w:p>
          <w:bookmarkEnd w:id="2"/>
          <w:p w14:paraId="35151D93" w14:textId="77777777" w:rsidR="00FE5347" w:rsidRPr="00F96A0D" w:rsidRDefault="00FE5347" w:rsidP="00C434D8">
            <w:pPr>
              <w:pStyle w:val="SingleSpacing"/>
              <w:spacing w:line="240" w:lineRule="auto"/>
              <w:rPr>
                <w:b/>
              </w:rPr>
            </w:pPr>
          </w:p>
          <w:p w14:paraId="061C4F92" w14:textId="77777777" w:rsidR="00FE5347" w:rsidRPr="00F96A0D" w:rsidRDefault="00FE5347" w:rsidP="00C434D8">
            <w:pPr>
              <w:pStyle w:val="SingleSpacing"/>
              <w:spacing w:line="240" w:lineRule="auto"/>
            </w:pPr>
          </w:p>
        </w:tc>
      </w:tr>
    </w:tbl>
    <w:p w14:paraId="3CEA7C7A" w14:textId="77777777" w:rsidR="00FE5347" w:rsidRPr="00F96A0D" w:rsidRDefault="00FE5347" w:rsidP="00FE5347">
      <w:pPr>
        <w:pStyle w:val="DoubleSpacing"/>
        <w:spacing w:line="240" w:lineRule="auto"/>
        <w:jc w:val="center"/>
      </w:pPr>
    </w:p>
    <w:p w14:paraId="0AB636A1" w14:textId="77777777" w:rsidR="00FE5347" w:rsidRPr="007A3218" w:rsidRDefault="00FE5347" w:rsidP="00FE5347">
      <w:pPr>
        <w:pStyle w:val="DoubleSpacing"/>
        <w:spacing w:line="360" w:lineRule="auto"/>
        <w:jc w:val="center"/>
        <w:rPr>
          <w:b/>
          <w:szCs w:val="24"/>
        </w:rPr>
      </w:pPr>
      <w:r w:rsidRPr="007A3218">
        <w:rPr>
          <w:b/>
          <w:szCs w:val="24"/>
        </w:rPr>
        <w:t>MOTION</w:t>
      </w:r>
    </w:p>
    <w:p w14:paraId="0B5A7DF5" w14:textId="77777777" w:rsidR="00FE5347" w:rsidRPr="007A3218" w:rsidRDefault="00FE5347" w:rsidP="00A67E3E">
      <w:pPr>
        <w:pStyle w:val="DoubleSpacing"/>
        <w:tabs>
          <w:tab w:val="left" w:pos="720"/>
        </w:tabs>
        <w:spacing w:line="480" w:lineRule="auto"/>
        <w:rPr>
          <w:szCs w:val="24"/>
        </w:rPr>
      </w:pPr>
      <w:r w:rsidRPr="007A3218">
        <w:rPr>
          <w:szCs w:val="24"/>
        </w:rPr>
        <w:tab/>
        <w:t xml:space="preserve">The undersigned represents to the court the facts and briefing below and moves for an order of the Court appointing legal counsel for </w:t>
      </w:r>
      <w:r w:rsidRPr="00E17EAE">
        <w:rPr>
          <w:szCs w:val="24"/>
        </w:rPr>
        <w:t>[Child]</w:t>
      </w:r>
      <w:r w:rsidRPr="007A3218">
        <w:rPr>
          <w:szCs w:val="24"/>
        </w:rPr>
        <w:t xml:space="preserve"> at public expense.</w:t>
      </w:r>
    </w:p>
    <w:p w14:paraId="299ECDB6" w14:textId="77777777" w:rsidR="00FE5347" w:rsidRPr="007A3218" w:rsidRDefault="00FE5347" w:rsidP="00A67E3E">
      <w:pPr>
        <w:pStyle w:val="DoubleSpacing"/>
        <w:spacing w:line="480" w:lineRule="auto"/>
        <w:jc w:val="center"/>
        <w:rPr>
          <w:b/>
          <w:szCs w:val="24"/>
          <w:u w:val="single"/>
        </w:rPr>
      </w:pPr>
      <w:r w:rsidRPr="007A3218">
        <w:rPr>
          <w:b/>
          <w:szCs w:val="24"/>
          <w:u w:val="single"/>
        </w:rPr>
        <w:t>I. RELIEF REQUESTED</w:t>
      </w:r>
    </w:p>
    <w:p w14:paraId="4C469150" w14:textId="77777777" w:rsidR="00FE5347" w:rsidRPr="007A3218" w:rsidRDefault="00FE5347" w:rsidP="00A67E3E">
      <w:pPr>
        <w:pStyle w:val="DoubleSpacing"/>
        <w:spacing w:line="480" w:lineRule="auto"/>
        <w:ind w:firstLine="540"/>
        <w:rPr>
          <w:szCs w:val="24"/>
        </w:rPr>
      </w:pPr>
      <w:r w:rsidRPr="007A3218">
        <w:rPr>
          <w:szCs w:val="24"/>
        </w:rPr>
        <w:fldChar w:fldCharType="begin"/>
      </w:r>
      <w:r w:rsidRPr="007A3218">
        <w:rPr>
          <w:szCs w:val="24"/>
        </w:rPr>
        <w:instrText xml:space="preserve"> FILLIN  "Child's name" \d [Child]  \* MERGEFORMAT </w:instrText>
      </w:r>
      <w:r w:rsidRPr="007A3218">
        <w:rPr>
          <w:szCs w:val="24"/>
        </w:rPr>
        <w:fldChar w:fldCharType="separate"/>
      </w:r>
      <w:r w:rsidRPr="007A3218">
        <w:rPr>
          <w:szCs w:val="24"/>
        </w:rPr>
        <w:t>[Child]</w:t>
      </w:r>
      <w:r w:rsidRPr="007A3218">
        <w:rPr>
          <w:szCs w:val="24"/>
        </w:rPr>
        <w:fldChar w:fldCharType="end"/>
      </w:r>
      <w:r w:rsidRPr="007A3218">
        <w:rPr>
          <w:szCs w:val="24"/>
        </w:rPr>
        <w:t xml:space="preserve"> requests the appointment of an attorney at public expense to represent [his/her] legal rights and stated interests in this matter. </w:t>
      </w:r>
      <w:r w:rsidRPr="007A3218">
        <w:rPr>
          <w:szCs w:val="24"/>
          <w:highlight w:val="yellow"/>
        </w:rPr>
        <w:t>OR</w:t>
      </w:r>
      <w:r w:rsidRPr="007A3218">
        <w:rPr>
          <w:szCs w:val="24"/>
        </w:rPr>
        <w:t xml:space="preserve"> </w:t>
      </w:r>
    </w:p>
    <w:p w14:paraId="4A418DDE" w14:textId="77777777" w:rsidR="00FE5347" w:rsidRPr="007A3218" w:rsidRDefault="00FE5347" w:rsidP="00A67E3E">
      <w:pPr>
        <w:pStyle w:val="DoubleSpacing"/>
        <w:spacing w:line="480" w:lineRule="auto"/>
        <w:ind w:firstLine="540"/>
        <w:rPr>
          <w:szCs w:val="24"/>
        </w:rPr>
      </w:pPr>
      <w:r w:rsidRPr="007A3218">
        <w:rPr>
          <w:szCs w:val="24"/>
        </w:rPr>
        <w:t>[Parent, CASA/GAL, the department, or caregiver] requests the appointment of an attorney at public expense to represent the Child’s legal rights and stated interests in this matter</w:t>
      </w:r>
      <w:commentRangeStart w:id="3"/>
      <w:r w:rsidRPr="007A3218">
        <w:rPr>
          <w:szCs w:val="24"/>
        </w:rPr>
        <w:t>.</w:t>
      </w:r>
      <w:commentRangeEnd w:id="3"/>
      <w:r w:rsidRPr="007A3218">
        <w:rPr>
          <w:rStyle w:val="CommentReference"/>
          <w:sz w:val="24"/>
          <w:szCs w:val="24"/>
        </w:rPr>
        <w:commentReference w:id="3"/>
      </w:r>
    </w:p>
    <w:p w14:paraId="4FEC5564" w14:textId="77777777" w:rsidR="00D00D34" w:rsidRPr="00D00D34" w:rsidRDefault="00073A53" w:rsidP="00D00D34">
      <w:pPr>
        <w:pStyle w:val="DoubleSpacing"/>
        <w:tabs>
          <w:tab w:val="left" w:pos="720"/>
        </w:tabs>
        <w:spacing w:line="480" w:lineRule="auto"/>
        <w:jc w:val="center"/>
        <w:rPr>
          <w:b/>
          <w:szCs w:val="24"/>
          <w:u w:val="single"/>
        </w:rPr>
      </w:pPr>
      <w:r w:rsidRPr="00B46E80">
        <w:rPr>
          <w:b/>
          <w:szCs w:val="24"/>
          <w:u w:val="single"/>
        </w:rPr>
        <w:lastRenderedPageBreak/>
        <w:t>II. STATEMENT OF ISSUES</w:t>
      </w:r>
    </w:p>
    <w:p w14:paraId="3894ABB4" w14:textId="77777777" w:rsidR="00D00D34" w:rsidRDefault="00D00D34" w:rsidP="0027426A">
      <w:pPr>
        <w:pStyle w:val="DoubleSpacing"/>
        <w:numPr>
          <w:ilvl w:val="0"/>
          <w:numId w:val="33"/>
        </w:numPr>
        <w:tabs>
          <w:tab w:val="left" w:pos="720"/>
        </w:tabs>
        <w:spacing w:line="240" w:lineRule="auto"/>
        <w:rPr>
          <w:szCs w:val="24"/>
        </w:rPr>
      </w:pPr>
      <w:r>
        <w:rPr>
          <w:szCs w:val="24"/>
        </w:rPr>
        <w:t>Should [Child] be appointed counsel under the mandatory appointment clause of JuCR 9.2?</w:t>
      </w:r>
    </w:p>
    <w:p w14:paraId="3A8BF215" w14:textId="77777777" w:rsidR="00D00D34" w:rsidRDefault="00D00D34" w:rsidP="00D00D34">
      <w:pPr>
        <w:pStyle w:val="DoubleSpacing"/>
        <w:tabs>
          <w:tab w:val="left" w:pos="720"/>
        </w:tabs>
        <w:spacing w:line="240" w:lineRule="auto"/>
        <w:ind w:left="720"/>
        <w:rPr>
          <w:szCs w:val="24"/>
        </w:rPr>
      </w:pPr>
    </w:p>
    <w:p w14:paraId="25D2D35E" w14:textId="77777777" w:rsidR="0027426A" w:rsidRPr="007E6871" w:rsidRDefault="0027426A" w:rsidP="0027426A">
      <w:pPr>
        <w:pStyle w:val="DoubleSpacing"/>
        <w:numPr>
          <w:ilvl w:val="0"/>
          <w:numId w:val="33"/>
        </w:numPr>
        <w:tabs>
          <w:tab w:val="left" w:pos="720"/>
        </w:tabs>
        <w:spacing w:line="240" w:lineRule="auto"/>
        <w:rPr>
          <w:szCs w:val="24"/>
        </w:rPr>
      </w:pPr>
      <w:r>
        <w:rPr>
          <w:szCs w:val="24"/>
        </w:rPr>
        <w:t>Does the due process clause require that [Child] be appointed legal counsel at public expense to represent her in her dependency proceedings?</w:t>
      </w:r>
    </w:p>
    <w:p w14:paraId="2403786B" w14:textId="77777777" w:rsidR="00073A53" w:rsidRDefault="00073A53" w:rsidP="00FE5347">
      <w:pPr>
        <w:pStyle w:val="DoubleSpacing"/>
        <w:spacing w:line="360" w:lineRule="auto"/>
        <w:jc w:val="center"/>
        <w:rPr>
          <w:szCs w:val="24"/>
        </w:rPr>
      </w:pPr>
    </w:p>
    <w:p w14:paraId="342F6E59" w14:textId="77777777" w:rsidR="00FE5347" w:rsidRPr="007A3218" w:rsidRDefault="00BB10E8" w:rsidP="00FE5347">
      <w:pPr>
        <w:pStyle w:val="DoubleSpacing"/>
        <w:spacing w:line="360" w:lineRule="auto"/>
        <w:jc w:val="center"/>
        <w:rPr>
          <w:b/>
          <w:szCs w:val="24"/>
          <w:u w:val="single"/>
        </w:rPr>
      </w:pPr>
      <w:r>
        <w:rPr>
          <w:b/>
          <w:szCs w:val="24"/>
          <w:u w:val="single"/>
        </w:rPr>
        <w:t>I</w:t>
      </w:r>
      <w:r w:rsidR="00FE5347" w:rsidRPr="007A3218">
        <w:rPr>
          <w:b/>
          <w:szCs w:val="24"/>
          <w:u w:val="single"/>
        </w:rPr>
        <w:t>II. STATEMENT OF FACTS</w:t>
      </w:r>
    </w:p>
    <w:p w14:paraId="1AA91F21" w14:textId="77777777" w:rsidR="00FE5347" w:rsidRPr="007A3218" w:rsidRDefault="00FE5347" w:rsidP="00FE5347">
      <w:pPr>
        <w:pStyle w:val="DoubleSpacing"/>
        <w:tabs>
          <w:tab w:val="left" w:pos="720"/>
        </w:tabs>
        <w:spacing w:line="360" w:lineRule="auto"/>
        <w:rPr>
          <w:szCs w:val="24"/>
        </w:rPr>
      </w:pPr>
      <w:r w:rsidRPr="007A3218">
        <w:rPr>
          <w:szCs w:val="24"/>
        </w:rPr>
        <w:tab/>
      </w:r>
      <w:r w:rsidRPr="007A3218">
        <w:rPr>
          <w:szCs w:val="24"/>
        </w:rPr>
        <w:fldChar w:fldCharType="begin"/>
      </w:r>
      <w:r w:rsidRPr="007A3218">
        <w:rPr>
          <w:szCs w:val="24"/>
        </w:rPr>
        <w:instrText xml:space="preserve"> FILLIN  "Child's name" \d [Child]  \* MERGEFORMAT </w:instrText>
      </w:r>
      <w:r w:rsidRPr="007A3218">
        <w:rPr>
          <w:szCs w:val="24"/>
        </w:rPr>
        <w:fldChar w:fldCharType="separate"/>
      </w:r>
      <w:r w:rsidRPr="007A3218">
        <w:rPr>
          <w:szCs w:val="24"/>
        </w:rPr>
        <w:t>[Child]</w:t>
      </w:r>
      <w:r w:rsidRPr="007A3218">
        <w:rPr>
          <w:szCs w:val="24"/>
        </w:rPr>
        <w:fldChar w:fldCharType="end"/>
      </w:r>
      <w:r w:rsidRPr="007A3218">
        <w:rPr>
          <w:szCs w:val="24"/>
        </w:rPr>
        <w:t xml:space="preserve"> is [ x ] years </w:t>
      </w:r>
      <w:commentRangeStart w:id="4"/>
      <w:r w:rsidRPr="007A3218">
        <w:rPr>
          <w:szCs w:val="24"/>
        </w:rPr>
        <w:t xml:space="preserve">old. This Court has assigned [Child] a Court Appointed Special Advocate (CASA)/Guardian ad Litem (GAL). The CASA/GAL is not an attorney and is not acting as an attorney. </w:t>
      </w:r>
      <w:commentRangeEnd w:id="4"/>
      <w:r w:rsidRPr="007A3218">
        <w:rPr>
          <w:rStyle w:val="CommentReference"/>
          <w:sz w:val="24"/>
          <w:szCs w:val="24"/>
        </w:rPr>
        <w:commentReference w:id="4"/>
      </w:r>
    </w:p>
    <w:p w14:paraId="651C03D0" w14:textId="77777777" w:rsidR="00FE5347" w:rsidRPr="007A3218" w:rsidRDefault="00FE5347" w:rsidP="00FE5347">
      <w:pPr>
        <w:pStyle w:val="DoubleSpacing"/>
        <w:tabs>
          <w:tab w:val="left" w:pos="720"/>
        </w:tabs>
        <w:spacing w:line="360" w:lineRule="auto"/>
        <w:rPr>
          <w:szCs w:val="24"/>
        </w:rPr>
      </w:pPr>
      <w:r w:rsidRPr="007A3218">
        <w:rPr>
          <w:szCs w:val="24"/>
        </w:rPr>
        <w:tab/>
        <w:t>[</w:t>
      </w:r>
      <w:commentRangeStart w:id="5"/>
      <w:r w:rsidRPr="007A3218">
        <w:rPr>
          <w:szCs w:val="24"/>
        </w:rPr>
        <w:t xml:space="preserve">Relevant facts </w:t>
      </w:r>
      <w:commentRangeEnd w:id="5"/>
      <w:r w:rsidRPr="007A3218">
        <w:rPr>
          <w:rStyle w:val="CommentReference"/>
          <w:sz w:val="24"/>
          <w:szCs w:val="24"/>
        </w:rPr>
        <w:commentReference w:id="5"/>
      </w:r>
      <w:r w:rsidRPr="007A3218">
        <w:rPr>
          <w:szCs w:val="24"/>
        </w:rPr>
        <w:t>for appointment of a counsel include, but are not limited to:</w:t>
      </w:r>
    </w:p>
    <w:p w14:paraId="7ECB1FB2" w14:textId="77777777" w:rsidR="00FE5347" w:rsidRPr="007A3218" w:rsidRDefault="00FE5347" w:rsidP="00FE5347">
      <w:pPr>
        <w:pStyle w:val="DoubleSpacing"/>
        <w:numPr>
          <w:ilvl w:val="0"/>
          <w:numId w:val="21"/>
        </w:numPr>
        <w:tabs>
          <w:tab w:val="clear" w:pos="1440"/>
          <w:tab w:val="left" w:pos="720"/>
        </w:tabs>
        <w:spacing w:line="240" w:lineRule="auto"/>
        <w:rPr>
          <w:szCs w:val="24"/>
        </w:rPr>
      </w:pPr>
      <w:r w:rsidRPr="007A3218">
        <w:rPr>
          <w:szCs w:val="24"/>
        </w:rPr>
        <w:t>Age of the child.</w:t>
      </w:r>
    </w:p>
    <w:p w14:paraId="518BE766" w14:textId="77777777" w:rsidR="00FE5347" w:rsidRPr="007A3218" w:rsidRDefault="00FE5347" w:rsidP="00FE5347">
      <w:pPr>
        <w:pStyle w:val="DoubleSpacing"/>
        <w:numPr>
          <w:ilvl w:val="0"/>
          <w:numId w:val="21"/>
        </w:numPr>
        <w:tabs>
          <w:tab w:val="clear" w:pos="1440"/>
          <w:tab w:val="left" w:pos="720"/>
        </w:tabs>
        <w:spacing w:line="240" w:lineRule="auto"/>
        <w:rPr>
          <w:szCs w:val="24"/>
        </w:rPr>
      </w:pPr>
      <w:r w:rsidRPr="007A3218">
        <w:rPr>
          <w:szCs w:val="24"/>
        </w:rPr>
        <w:t>Child’s background and circu</w:t>
      </w:r>
      <w:r w:rsidR="00E17EAE">
        <w:rPr>
          <w:szCs w:val="24"/>
        </w:rPr>
        <w:t xml:space="preserve">mstances that led to dependency </w:t>
      </w:r>
      <w:r w:rsidRPr="007A3218">
        <w:rPr>
          <w:szCs w:val="24"/>
        </w:rPr>
        <w:t>proceedings.</w:t>
      </w:r>
    </w:p>
    <w:p w14:paraId="7F391815" w14:textId="77777777" w:rsidR="00FE5347" w:rsidRPr="007A3218" w:rsidRDefault="00FE5347" w:rsidP="00FE5347">
      <w:pPr>
        <w:pStyle w:val="DoubleSpacing"/>
        <w:numPr>
          <w:ilvl w:val="0"/>
          <w:numId w:val="21"/>
        </w:numPr>
        <w:tabs>
          <w:tab w:val="clear" w:pos="1440"/>
          <w:tab w:val="left" w:pos="720"/>
        </w:tabs>
        <w:spacing w:line="240" w:lineRule="auto"/>
        <w:rPr>
          <w:szCs w:val="24"/>
        </w:rPr>
      </w:pPr>
      <w:r w:rsidRPr="007A3218">
        <w:rPr>
          <w:szCs w:val="24"/>
        </w:rPr>
        <w:t xml:space="preserve">As appropriate, discuss the relationship of the child with the CASA/GAL.  </w:t>
      </w:r>
    </w:p>
    <w:p w14:paraId="4C5DCA46" w14:textId="77777777" w:rsidR="00FE5347" w:rsidRPr="007A3218" w:rsidRDefault="00FE5347" w:rsidP="00FE5347">
      <w:pPr>
        <w:pStyle w:val="DoubleSpacing"/>
        <w:numPr>
          <w:ilvl w:val="0"/>
          <w:numId w:val="21"/>
        </w:numPr>
        <w:tabs>
          <w:tab w:val="clear" w:pos="1440"/>
          <w:tab w:val="left" w:pos="720"/>
        </w:tabs>
        <w:spacing w:line="240" w:lineRule="auto"/>
        <w:rPr>
          <w:szCs w:val="24"/>
        </w:rPr>
      </w:pPr>
      <w:r w:rsidRPr="007A3218">
        <w:rPr>
          <w:szCs w:val="24"/>
        </w:rPr>
        <w:t>How often does CASA/GAL communicate with child? Private &amp; individual visits? Phone calls only?</w:t>
      </w:r>
    </w:p>
    <w:p w14:paraId="4525C7F4" w14:textId="77777777" w:rsidR="00FE5347" w:rsidRPr="007A3218" w:rsidRDefault="00A7566E" w:rsidP="00FE5347">
      <w:pPr>
        <w:pStyle w:val="DoubleSpacing"/>
        <w:numPr>
          <w:ilvl w:val="0"/>
          <w:numId w:val="21"/>
        </w:numPr>
        <w:tabs>
          <w:tab w:val="clear" w:pos="1440"/>
          <w:tab w:val="left" w:pos="720"/>
        </w:tabs>
        <w:spacing w:line="240" w:lineRule="auto"/>
        <w:rPr>
          <w:szCs w:val="24"/>
        </w:rPr>
      </w:pPr>
      <w:r>
        <w:rPr>
          <w:szCs w:val="24"/>
        </w:rPr>
        <w:lastRenderedPageBreak/>
        <w:t>Any harms suffered b</w:t>
      </w:r>
      <w:r w:rsidR="00E17EAE">
        <w:rPr>
          <w:szCs w:val="24"/>
        </w:rPr>
        <w:t>y</w:t>
      </w:r>
      <w:r>
        <w:rPr>
          <w:szCs w:val="24"/>
        </w:rPr>
        <w:t xml:space="preserve"> the child that could have been prevented by legal representation.</w:t>
      </w:r>
    </w:p>
    <w:p w14:paraId="5574C464" w14:textId="77777777" w:rsidR="00FE5347" w:rsidRPr="007A3218" w:rsidRDefault="00A7566E" w:rsidP="00FE5347">
      <w:pPr>
        <w:pStyle w:val="DoubleSpacing"/>
        <w:numPr>
          <w:ilvl w:val="0"/>
          <w:numId w:val="21"/>
        </w:numPr>
        <w:tabs>
          <w:tab w:val="clear" w:pos="1440"/>
          <w:tab w:val="left" w:pos="720"/>
        </w:tabs>
        <w:spacing w:line="240" w:lineRule="auto"/>
        <w:rPr>
          <w:szCs w:val="24"/>
        </w:rPr>
      </w:pPr>
      <w:r>
        <w:rPr>
          <w:szCs w:val="24"/>
        </w:rPr>
        <w:t>Whether</w:t>
      </w:r>
      <w:r w:rsidR="00FE5347" w:rsidRPr="007A3218">
        <w:rPr>
          <w:szCs w:val="24"/>
        </w:rPr>
        <w:t xml:space="preserve"> the CASA/GAL’s best interest recommendation</w:t>
      </w:r>
      <w:r>
        <w:rPr>
          <w:szCs w:val="24"/>
        </w:rPr>
        <w:t xml:space="preserve"> conflict with child’s position.</w:t>
      </w:r>
    </w:p>
    <w:p w14:paraId="7B9F079E" w14:textId="77777777" w:rsidR="00FE5347" w:rsidRPr="007A3218" w:rsidRDefault="00A7566E" w:rsidP="00FE5347">
      <w:pPr>
        <w:pStyle w:val="DoubleSpacing"/>
        <w:numPr>
          <w:ilvl w:val="0"/>
          <w:numId w:val="21"/>
        </w:numPr>
        <w:tabs>
          <w:tab w:val="clear" w:pos="1440"/>
          <w:tab w:val="left" w:pos="720"/>
        </w:tabs>
        <w:spacing w:line="240" w:lineRule="auto"/>
        <w:rPr>
          <w:szCs w:val="24"/>
        </w:rPr>
      </w:pPr>
      <w:r>
        <w:rPr>
          <w:szCs w:val="24"/>
        </w:rPr>
        <w:t>Any</w:t>
      </w:r>
      <w:r w:rsidR="00FE5347" w:rsidRPr="007A3218">
        <w:rPr>
          <w:szCs w:val="24"/>
        </w:rPr>
        <w:t xml:space="preserve"> parties to the case with whose interests a</w:t>
      </w:r>
      <w:r>
        <w:rPr>
          <w:szCs w:val="24"/>
        </w:rPr>
        <w:t xml:space="preserve">lign with the child’s interests and the </w:t>
      </w:r>
      <w:r w:rsidR="00FE5347" w:rsidRPr="007A3218">
        <w:rPr>
          <w:szCs w:val="24"/>
        </w:rPr>
        <w:t xml:space="preserve"> </w:t>
      </w:r>
      <w:r>
        <w:rPr>
          <w:szCs w:val="24"/>
        </w:rPr>
        <w:t>limitations to that alignment.</w:t>
      </w:r>
    </w:p>
    <w:p w14:paraId="1EF429B1" w14:textId="77777777" w:rsidR="00FE5347" w:rsidRPr="007A3218" w:rsidRDefault="00FE5347" w:rsidP="00FE5347">
      <w:pPr>
        <w:pStyle w:val="DoubleSpacing"/>
        <w:numPr>
          <w:ilvl w:val="0"/>
          <w:numId w:val="21"/>
        </w:numPr>
        <w:tabs>
          <w:tab w:val="clear" w:pos="1440"/>
          <w:tab w:val="left" w:pos="720"/>
        </w:tabs>
        <w:spacing w:line="240" w:lineRule="auto"/>
        <w:rPr>
          <w:szCs w:val="24"/>
        </w:rPr>
      </w:pPr>
      <w:r w:rsidRPr="007A3218">
        <w:rPr>
          <w:szCs w:val="24"/>
        </w:rPr>
        <w:t xml:space="preserve">If the Child wishes to be heard with regards to </w:t>
      </w:r>
      <w:r w:rsidR="00A7566E">
        <w:rPr>
          <w:szCs w:val="24"/>
        </w:rPr>
        <w:t xml:space="preserve">any issues under the court’s jurisdiction. </w:t>
      </w:r>
    </w:p>
    <w:p w14:paraId="17F0375B" w14:textId="77777777" w:rsidR="00FE5347" w:rsidRPr="007A3218" w:rsidRDefault="00FE5347" w:rsidP="00FE5347">
      <w:pPr>
        <w:pStyle w:val="DoubleSpacing"/>
        <w:numPr>
          <w:ilvl w:val="0"/>
          <w:numId w:val="21"/>
        </w:numPr>
        <w:tabs>
          <w:tab w:val="clear" w:pos="1440"/>
          <w:tab w:val="left" w:pos="720"/>
        </w:tabs>
        <w:spacing w:line="240" w:lineRule="auto"/>
        <w:rPr>
          <w:szCs w:val="24"/>
        </w:rPr>
      </w:pPr>
      <w:r w:rsidRPr="007A3218">
        <w:rPr>
          <w:szCs w:val="24"/>
        </w:rPr>
        <w:t xml:space="preserve">Any instances in which the Child’s legal rights have not been zealously advocated for. E.g. </w:t>
      </w:r>
      <w:r w:rsidR="00E17EAE">
        <w:rPr>
          <w:szCs w:val="24"/>
        </w:rPr>
        <w:t>the number of placements the child has had.</w:t>
      </w:r>
    </w:p>
    <w:p w14:paraId="75885F8B" w14:textId="77777777" w:rsidR="00FE5347" w:rsidRPr="007A3218" w:rsidRDefault="00FE5347" w:rsidP="00FE5347">
      <w:pPr>
        <w:pStyle w:val="DoubleSpacing"/>
        <w:numPr>
          <w:ilvl w:val="0"/>
          <w:numId w:val="21"/>
        </w:numPr>
        <w:tabs>
          <w:tab w:val="clear" w:pos="1440"/>
          <w:tab w:val="left" w:pos="720"/>
        </w:tabs>
        <w:spacing w:line="240" w:lineRule="auto"/>
        <w:rPr>
          <w:szCs w:val="24"/>
        </w:rPr>
      </w:pPr>
      <w:r w:rsidRPr="007A3218">
        <w:rPr>
          <w:szCs w:val="24"/>
        </w:rPr>
        <w:t>Any instances where the Child has expressed a preference on a particular question but that preference was ignored or even contradicted.</w:t>
      </w:r>
    </w:p>
    <w:p w14:paraId="0BC64E43" w14:textId="77777777" w:rsidR="00FE5347" w:rsidRPr="007A3218" w:rsidRDefault="00FE5347" w:rsidP="00FE5347">
      <w:pPr>
        <w:pStyle w:val="DoubleSpacing"/>
        <w:numPr>
          <w:ilvl w:val="0"/>
          <w:numId w:val="21"/>
        </w:numPr>
        <w:tabs>
          <w:tab w:val="clear" w:pos="1440"/>
          <w:tab w:val="left" w:pos="720"/>
        </w:tabs>
        <w:spacing w:line="240" w:lineRule="auto"/>
        <w:rPr>
          <w:szCs w:val="24"/>
        </w:rPr>
      </w:pPr>
      <w:r w:rsidRPr="007A3218">
        <w:rPr>
          <w:szCs w:val="24"/>
        </w:rPr>
        <w:t>Relationship with siblings (if any) and frequency of visitation/contacts (and child’s wishes for more/less).</w:t>
      </w:r>
    </w:p>
    <w:p w14:paraId="51B51012" w14:textId="77777777" w:rsidR="00FE5347" w:rsidRPr="007A3218" w:rsidRDefault="00FE5347" w:rsidP="00FE5347">
      <w:pPr>
        <w:pStyle w:val="DoubleSpacing"/>
        <w:numPr>
          <w:ilvl w:val="0"/>
          <w:numId w:val="21"/>
        </w:numPr>
        <w:tabs>
          <w:tab w:val="clear" w:pos="1440"/>
          <w:tab w:val="left" w:pos="720"/>
        </w:tabs>
        <w:spacing w:line="240" w:lineRule="auto"/>
        <w:rPr>
          <w:szCs w:val="24"/>
        </w:rPr>
      </w:pPr>
      <w:r w:rsidRPr="007A3218">
        <w:rPr>
          <w:szCs w:val="24"/>
        </w:rPr>
        <w:t>Relationship with parents and frequency of visits/contacts (and child’s wishes for more/less).</w:t>
      </w:r>
    </w:p>
    <w:p w14:paraId="2A365111" w14:textId="77777777" w:rsidR="00E17EAE" w:rsidRDefault="00FE5347" w:rsidP="00FE5347">
      <w:pPr>
        <w:pStyle w:val="DoubleSpacing"/>
        <w:numPr>
          <w:ilvl w:val="0"/>
          <w:numId w:val="21"/>
        </w:numPr>
        <w:tabs>
          <w:tab w:val="clear" w:pos="1440"/>
          <w:tab w:val="left" w:pos="720"/>
        </w:tabs>
        <w:spacing w:line="240" w:lineRule="auto"/>
        <w:rPr>
          <w:szCs w:val="24"/>
        </w:rPr>
      </w:pPr>
      <w:r w:rsidRPr="007A3218">
        <w:rPr>
          <w:szCs w:val="24"/>
        </w:rPr>
        <w:t xml:space="preserve">Relationship with other family members and frequency of visits/contacts (and child’s wishes for more/less). </w:t>
      </w:r>
    </w:p>
    <w:p w14:paraId="00D0BA71" w14:textId="77777777" w:rsidR="00FE5347" w:rsidRPr="007A3218" w:rsidRDefault="00FE5347" w:rsidP="00FE5347">
      <w:pPr>
        <w:pStyle w:val="DoubleSpacing"/>
        <w:numPr>
          <w:ilvl w:val="0"/>
          <w:numId w:val="21"/>
        </w:numPr>
        <w:tabs>
          <w:tab w:val="clear" w:pos="1440"/>
          <w:tab w:val="left" w:pos="720"/>
        </w:tabs>
        <w:spacing w:line="240" w:lineRule="auto"/>
        <w:rPr>
          <w:szCs w:val="24"/>
        </w:rPr>
      </w:pPr>
      <w:r w:rsidRPr="007A3218">
        <w:rPr>
          <w:szCs w:val="24"/>
        </w:rPr>
        <w:t>Frequency of visits by Department caseworker.</w:t>
      </w:r>
    </w:p>
    <w:p w14:paraId="628D3C8B" w14:textId="77777777" w:rsidR="00FE5347" w:rsidRPr="007A3218" w:rsidRDefault="00FE5347" w:rsidP="00FE5347">
      <w:pPr>
        <w:pStyle w:val="DoubleSpacing"/>
        <w:numPr>
          <w:ilvl w:val="0"/>
          <w:numId w:val="21"/>
        </w:numPr>
        <w:tabs>
          <w:tab w:val="clear" w:pos="1440"/>
          <w:tab w:val="left" w:pos="720"/>
        </w:tabs>
        <w:spacing w:line="240" w:lineRule="auto"/>
        <w:rPr>
          <w:szCs w:val="24"/>
        </w:rPr>
      </w:pPr>
      <w:r w:rsidRPr="007A3218">
        <w:rPr>
          <w:szCs w:val="24"/>
        </w:rPr>
        <w:t xml:space="preserve">Does the child require any services that have not been given? </w:t>
      </w:r>
    </w:p>
    <w:p w14:paraId="5F5882E0" w14:textId="77777777" w:rsidR="00FE5347" w:rsidRPr="007A3218" w:rsidRDefault="00FE5347" w:rsidP="00FE5347">
      <w:pPr>
        <w:pStyle w:val="DoubleSpacing"/>
        <w:numPr>
          <w:ilvl w:val="0"/>
          <w:numId w:val="21"/>
        </w:numPr>
        <w:tabs>
          <w:tab w:val="clear" w:pos="1440"/>
          <w:tab w:val="left" w:pos="720"/>
        </w:tabs>
        <w:spacing w:line="240" w:lineRule="auto"/>
        <w:rPr>
          <w:szCs w:val="24"/>
        </w:rPr>
      </w:pPr>
      <w:r w:rsidRPr="007A3218">
        <w:rPr>
          <w:szCs w:val="24"/>
        </w:rPr>
        <w:t>Special education needs of the child and school disciplinary issues such as suspension or expulsion.</w:t>
      </w:r>
    </w:p>
    <w:p w14:paraId="61A1C3A2" w14:textId="77777777" w:rsidR="00FE5347" w:rsidRPr="007A3218" w:rsidRDefault="00FE5347" w:rsidP="00FE5347">
      <w:pPr>
        <w:pStyle w:val="DoubleSpacing"/>
        <w:numPr>
          <w:ilvl w:val="0"/>
          <w:numId w:val="21"/>
        </w:numPr>
        <w:tabs>
          <w:tab w:val="clear" w:pos="1440"/>
          <w:tab w:val="left" w:pos="720"/>
        </w:tabs>
        <w:spacing w:line="240" w:lineRule="auto"/>
        <w:rPr>
          <w:szCs w:val="24"/>
        </w:rPr>
      </w:pPr>
      <w:r w:rsidRPr="007A3218">
        <w:rPr>
          <w:szCs w:val="24"/>
        </w:rPr>
        <w:t>Child’s disabilities or cognitive skills.</w:t>
      </w:r>
    </w:p>
    <w:p w14:paraId="15DB0C26" w14:textId="77777777" w:rsidR="00FE5347" w:rsidRPr="007A3218" w:rsidRDefault="00FE5347" w:rsidP="00FE5347">
      <w:pPr>
        <w:pStyle w:val="DoubleSpacing"/>
        <w:numPr>
          <w:ilvl w:val="0"/>
          <w:numId w:val="21"/>
        </w:numPr>
        <w:tabs>
          <w:tab w:val="clear" w:pos="1440"/>
          <w:tab w:val="left" w:pos="720"/>
        </w:tabs>
        <w:spacing w:line="240" w:lineRule="auto"/>
        <w:rPr>
          <w:szCs w:val="24"/>
        </w:rPr>
      </w:pPr>
      <w:r w:rsidRPr="007A3218">
        <w:rPr>
          <w:szCs w:val="24"/>
        </w:rPr>
        <w:lastRenderedPageBreak/>
        <w:t>Mental health and behavioral needs of the child, including whether the child has been or may be institutionalized.</w:t>
      </w:r>
    </w:p>
    <w:p w14:paraId="0F6DCFAC" w14:textId="77777777" w:rsidR="00FE5347" w:rsidRPr="007A3218" w:rsidRDefault="00FE5347" w:rsidP="00FE5347">
      <w:pPr>
        <w:pStyle w:val="DoubleSpacing"/>
        <w:numPr>
          <w:ilvl w:val="0"/>
          <w:numId w:val="21"/>
        </w:numPr>
        <w:tabs>
          <w:tab w:val="clear" w:pos="1440"/>
          <w:tab w:val="left" w:pos="720"/>
        </w:tabs>
        <w:spacing w:line="240" w:lineRule="auto"/>
        <w:rPr>
          <w:szCs w:val="24"/>
        </w:rPr>
      </w:pPr>
      <w:r w:rsidRPr="007A3218">
        <w:rPr>
          <w:szCs w:val="24"/>
        </w:rPr>
        <w:t>Department considers</w:t>
      </w:r>
      <w:r w:rsidR="00AF71E6">
        <w:rPr>
          <w:szCs w:val="24"/>
        </w:rPr>
        <w:t xml:space="preserve"> the child to be</w:t>
      </w:r>
      <w:r w:rsidRPr="007A3218">
        <w:rPr>
          <w:szCs w:val="24"/>
        </w:rPr>
        <w:t xml:space="preserve">, or the child has been adjudicated to be, a Sexually Aggressive Youth (SAY). </w:t>
      </w:r>
    </w:p>
    <w:p w14:paraId="02C4A000" w14:textId="77777777" w:rsidR="00FE5347" w:rsidRPr="007A3218" w:rsidRDefault="00FE5347" w:rsidP="00FE5347">
      <w:pPr>
        <w:pStyle w:val="DoubleSpacing"/>
        <w:numPr>
          <w:ilvl w:val="0"/>
          <w:numId w:val="21"/>
        </w:numPr>
        <w:tabs>
          <w:tab w:val="clear" w:pos="1440"/>
          <w:tab w:val="left" w:pos="720"/>
        </w:tabs>
        <w:spacing w:line="240" w:lineRule="auto"/>
        <w:rPr>
          <w:szCs w:val="24"/>
        </w:rPr>
      </w:pPr>
      <w:r w:rsidRPr="007A3218">
        <w:rPr>
          <w:szCs w:val="24"/>
        </w:rPr>
        <w:t>Department considers</w:t>
      </w:r>
      <w:r w:rsidR="00AF71E6">
        <w:rPr>
          <w:szCs w:val="24"/>
        </w:rPr>
        <w:t xml:space="preserve"> the child to be</w:t>
      </w:r>
      <w:r w:rsidRPr="007A3218">
        <w:rPr>
          <w:szCs w:val="24"/>
        </w:rPr>
        <w:t>, or the child has been adjudicated to be, a Physically Aggressive or Assaultive Youth (PAAY).</w:t>
      </w:r>
    </w:p>
    <w:p w14:paraId="4C3AE169" w14:textId="77777777" w:rsidR="00FE5347" w:rsidRPr="007A3218" w:rsidRDefault="00FE5347" w:rsidP="00FE5347">
      <w:pPr>
        <w:pStyle w:val="DoubleSpacing"/>
        <w:numPr>
          <w:ilvl w:val="0"/>
          <w:numId w:val="21"/>
        </w:numPr>
        <w:tabs>
          <w:tab w:val="clear" w:pos="1440"/>
          <w:tab w:val="left" w:pos="720"/>
        </w:tabs>
        <w:spacing w:line="240" w:lineRule="auto"/>
        <w:rPr>
          <w:szCs w:val="24"/>
        </w:rPr>
      </w:pPr>
      <w:r w:rsidRPr="007A3218">
        <w:rPr>
          <w:szCs w:val="24"/>
        </w:rPr>
        <w:t>Any issue for which child may be found in contempt of court.</w:t>
      </w:r>
    </w:p>
    <w:p w14:paraId="09E668F2" w14:textId="77777777" w:rsidR="00FE5347" w:rsidRPr="007A3218" w:rsidRDefault="00A7566E" w:rsidP="00FE5347">
      <w:pPr>
        <w:pStyle w:val="DoubleSpacing"/>
        <w:numPr>
          <w:ilvl w:val="0"/>
          <w:numId w:val="21"/>
        </w:numPr>
        <w:tabs>
          <w:tab w:val="clear" w:pos="1440"/>
          <w:tab w:val="left" w:pos="720"/>
        </w:tabs>
        <w:spacing w:line="240" w:lineRule="auto"/>
        <w:rPr>
          <w:szCs w:val="24"/>
        </w:rPr>
      </w:pPr>
      <w:r>
        <w:rPr>
          <w:szCs w:val="24"/>
        </w:rPr>
        <w:t>Any</w:t>
      </w:r>
      <w:r w:rsidR="00FE5347" w:rsidRPr="007A3218">
        <w:rPr>
          <w:szCs w:val="24"/>
        </w:rPr>
        <w:t xml:space="preserve"> issues that make this case complex, such as international issues or interstate placements, implicating the Interstate Compact on th</w:t>
      </w:r>
      <w:r>
        <w:rPr>
          <w:szCs w:val="24"/>
        </w:rPr>
        <w:t>e Placement of Children (ICPC).</w:t>
      </w:r>
    </w:p>
    <w:p w14:paraId="6754B054" w14:textId="77777777" w:rsidR="00FE5347" w:rsidRPr="007A3218" w:rsidRDefault="00FE5347" w:rsidP="00FE5347">
      <w:pPr>
        <w:pStyle w:val="DoubleSpacing"/>
        <w:tabs>
          <w:tab w:val="left" w:pos="720"/>
        </w:tabs>
        <w:spacing w:line="360" w:lineRule="auto"/>
        <w:jc w:val="both"/>
        <w:rPr>
          <w:szCs w:val="24"/>
        </w:rPr>
      </w:pPr>
    </w:p>
    <w:p w14:paraId="36FD6AFF" w14:textId="77777777" w:rsidR="00FE5347" w:rsidRPr="007A3218" w:rsidRDefault="00BB10E8" w:rsidP="00FE5347">
      <w:pPr>
        <w:pStyle w:val="DoubleSpacing"/>
        <w:spacing w:line="360" w:lineRule="auto"/>
        <w:jc w:val="center"/>
        <w:rPr>
          <w:b/>
          <w:szCs w:val="24"/>
          <w:u w:val="single"/>
        </w:rPr>
      </w:pPr>
      <w:r>
        <w:rPr>
          <w:b/>
          <w:szCs w:val="24"/>
          <w:u w:val="single"/>
        </w:rPr>
        <w:t>IV</w:t>
      </w:r>
      <w:r w:rsidR="00FE5347" w:rsidRPr="007A3218">
        <w:rPr>
          <w:b/>
          <w:szCs w:val="24"/>
          <w:u w:val="single"/>
        </w:rPr>
        <w:t>. ARGUMENT</w:t>
      </w:r>
    </w:p>
    <w:p w14:paraId="32FE825E" w14:textId="77777777" w:rsidR="00FE5347" w:rsidRPr="007A3218" w:rsidRDefault="00D00D34" w:rsidP="0091267C">
      <w:pPr>
        <w:pStyle w:val="DoubleSpacing"/>
        <w:spacing w:line="480" w:lineRule="auto"/>
        <w:ind w:firstLine="720"/>
        <w:rPr>
          <w:szCs w:val="24"/>
        </w:rPr>
      </w:pPr>
      <w:commentRangeStart w:id="6"/>
      <w:r w:rsidRPr="007A3218">
        <w:rPr>
          <w:szCs w:val="24"/>
        </w:rPr>
        <w:t>JuCR 9.2(c) requires appointment of counsel for [Child]</w:t>
      </w:r>
      <w:r>
        <w:rPr>
          <w:szCs w:val="24"/>
        </w:rPr>
        <w:t xml:space="preserve"> because no CASA or Guardian Ad Litem has appeared on the case</w:t>
      </w:r>
      <w:r w:rsidRPr="007A3218">
        <w:rPr>
          <w:szCs w:val="24"/>
        </w:rPr>
        <w:t>.</w:t>
      </w:r>
      <w:commentRangeEnd w:id="6"/>
      <w:r w:rsidRPr="007A3218">
        <w:rPr>
          <w:rStyle w:val="CommentReference"/>
          <w:sz w:val="24"/>
          <w:szCs w:val="24"/>
        </w:rPr>
        <w:commentReference w:id="6"/>
      </w:r>
      <w:r w:rsidR="0091267C">
        <w:rPr>
          <w:szCs w:val="24"/>
        </w:rPr>
        <w:t xml:space="preserve"> </w:t>
      </w:r>
      <w:r>
        <w:rPr>
          <w:szCs w:val="24"/>
        </w:rPr>
        <w:t>Furthermore, t</w:t>
      </w:r>
      <w:r w:rsidR="00FE5347" w:rsidRPr="007A3218">
        <w:rPr>
          <w:szCs w:val="24"/>
        </w:rPr>
        <w:t xml:space="preserve">he due process clause of the </w:t>
      </w:r>
      <w:r w:rsidR="00486229">
        <w:rPr>
          <w:szCs w:val="24"/>
        </w:rPr>
        <w:t>U.S. and Washington State constitutions</w:t>
      </w:r>
      <w:r w:rsidR="00FE5347" w:rsidRPr="007A3218">
        <w:rPr>
          <w:szCs w:val="24"/>
        </w:rPr>
        <w:t xml:space="preserve"> require that</w:t>
      </w:r>
      <w:r w:rsidR="00E17EAE">
        <w:rPr>
          <w:szCs w:val="24"/>
        </w:rPr>
        <w:t xml:space="preserve"> </w:t>
      </w:r>
      <w:r w:rsidR="00FE5347" w:rsidRPr="007A3218">
        <w:rPr>
          <w:szCs w:val="24"/>
        </w:rPr>
        <w:t>[Child]</w:t>
      </w:r>
      <w:r w:rsidR="0027426A">
        <w:rPr>
          <w:szCs w:val="24"/>
        </w:rPr>
        <w:t xml:space="preserve"> and all similarly situated children</w:t>
      </w:r>
      <w:r w:rsidR="00E17EAE">
        <w:rPr>
          <w:szCs w:val="24"/>
        </w:rPr>
        <w:t>,</w:t>
      </w:r>
      <w:r w:rsidR="00FE5347" w:rsidRPr="007A3218">
        <w:rPr>
          <w:szCs w:val="24"/>
        </w:rPr>
        <w:t xml:space="preserve"> be appointed legal counsel in </w:t>
      </w:r>
      <w:r w:rsidR="00E17EAE">
        <w:rPr>
          <w:szCs w:val="24"/>
        </w:rPr>
        <w:t>their</w:t>
      </w:r>
      <w:r w:rsidR="00FE5347" w:rsidRPr="007A3218">
        <w:rPr>
          <w:szCs w:val="24"/>
        </w:rPr>
        <w:t xml:space="preserve"> </w:t>
      </w:r>
      <w:r w:rsidR="00E17EAE">
        <w:rPr>
          <w:szCs w:val="24"/>
        </w:rPr>
        <w:t>dependency</w:t>
      </w:r>
      <w:r w:rsidR="00FE5347" w:rsidRPr="007A3218">
        <w:rPr>
          <w:szCs w:val="24"/>
        </w:rPr>
        <w:t xml:space="preserve"> proceeding</w:t>
      </w:r>
      <w:r w:rsidR="00E17EAE">
        <w:rPr>
          <w:szCs w:val="24"/>
        </w:rPr>
        <w:t>s</w:t>
      </w:r>
      <w:r w:rsidR="00FE5347" w:rsidRPr="007A3218">
        <w:rPr>
          <w:szCs w:val="24"/>
        </w:rPr>
        <w:t>.</w:t>
      </w:r>
      <w:r w:rsidR="0027426A">
        <w:rPr>
          <w:szCs w:val="24"/>
        </w:rPr>
        <w:t xml:space="preserve">  </w:t>
      </w:r>
    </w:p>
    <w:p w14:paraId="68DC1FCC" w14:textId="77777777" w:rsidR="00867B8E" w:rsidRPr="002E3ADD" w:rsidRDefault="00867B8E" w:rsidP="00867B8E">
      <w:pPr>
        <w:pStyle w:val="DoubleSpacing"/>
        <w:numPr>
          <w:ilvl w:val="0"/>
          <w:numId w:val="34"/>
        </w:numPr>
        <w:tabs>
          <w:tab w:val="left" w:pos="720"/>
        </w:tabs>
        <w:spacing w:line="240" w:lineRule="auto"/>
        <w:rPr>
          <w:b/>
        </w:rPr>
      </w:pPr>
      <w:r w:rsidRPr="002E3ADD">
        <w:rPr>
          <w:b/>
        </w:rPr>
        <w:lastRenderedPageBreak/>
        <w:t xml:space="preserve">JUCR 9.2 </w:t>
      </w:r>
      <w:r w:rsidRPr="002E3ADD">
        <w:rPr>
          <w:rStyle w:val="CommentReference"/>
          <w:b/>
        </w:rPr>
        <w:commentReference w:id="7"/>
      </w:r>
      <w:r w:rsidRPr="002E3ADD">
        <w:rPr>
          <w:b/>
        </w:rPr>
        <w:t xml:space="preserve">REQUIRES THIS COURT TO APPOINT COUNSEL FOR </w:t>
      </w:r>
      <w:r w:rsidRPr="00E17EAE">
        <w:rPr>
          <w:b/>
        </w:rPr>
        <w:t>[CHILD]</w:t>
      </w:r>
      <w:r w:rsidRPr="002E3ADD">
        <w:rPr>
          <w:b/>
        </w:rPr>
        <w:t xml:space="preserve">. </w:t>
      </w:r>
    </w:p>
    <w:p w14:paraId="5FBCB22B" w14:textId="77777777" w:rsidR="00867B8E" w:rsidRPr="00307DF9" w:rsidRDefault="00867B8E" w:rsidP="00867B8E">
      <w:pPr>
        <w:pStyle w:val="DoubleSpacing"/>
        <w:tabs>
          <w:tab w:val="left" w:pos="720"/>
        </w:tabs>
        <w:spacing w:line="240" w:lineRule="auto"/>
        <w:ind w:left="720"/>
      </w:pPr>
    </w:p>
    <w:p w14:paraId="650C0C63" w14:textId="77777777" w:rsidR="00867B8E" w:rsidRPr="00307DF9" w:rsidRDefault="00867B8E" w:rsidP="00E656E4">
      <w:pPr>
        <w:spacing w:line="480" w:lineRule="auto"/>
        <w:ind w:firstLine="720"/>
        <w:rPr>
          <w:szCs w:val="24"/>
        </w:rPr>
      </w:pPr>
      <w:r w:rsidRPr="00307DF9">
        <w:rPr>
          <w:szCs w:val="24"/>
        </w:rPr>
        <w:t xml:space="preserve">When a child in </w:t>
      </w:r>
      <w:r>
        <w:rPr>
          <w:szCs w:val="24"/>
        </w:rPr>
        <w:t xml:space="preserve">dependency or </w:t>
      </w:r>
      <w:r w:rsidRPr="00307DF9">
        <w:rPr>
          <w:szCs w:val="24"/>
        </w:rPr>
        <w:t xml:space="preserve">termination proceedings </w:t>
      </w:r>
      <w:r w:rsidR="00E656E4">
        <w:rPr>
          <w:szCs w:val="24"/>
        </w:rPr>
        <w:t>is not represented by a CASA/GAL and a party requests the child be appointed counsel, appointment is mandatory.</w:t>
      </w:r>
      <w:r w:rsidRPr="00307DF9">
        <w:rPr>
          <w:szCs w:val="24"/>
        </w:rPr>
        <w:t xml:space="preserve"> </w:t>
      </w:r>
      <w:r w:rsidR="00E656E4">
        <w:rPr>
          <w:szCs w:val="24"/>
        </w:rPr>
        <w:t>“</w:t>
      </w:r>
      <w:r w:rsidR="00E656E4" w:rsidRPr="00E656E4">
        <w:rPr>
          <w:szCs w:val="24"/>
        </w:rPr>
        <w:t>Upon request of a party or on the co</w:t>
      </w:r>
      <w:r w:rsidR="00E656E4">
        <w:rPr>
          <w:szCs w:val="24"/>
        </w:rPr>
        <w:t xml:space="preserve">urt's own initiative, the court </w:t>
      </w:r>
      <w:r w:rsidR="00E656E4" w:rsidRPr="00E656E4">
        <w:rPr>
          <w:i/>
          <w:szCs w:val="24"/>
        </w:rPr>
        <w:t>shall</w:t>
      </w:r>
      <w:r w:rsidR="00E656E4" w:rsidRPr="00E656E4">
        <w:rPr>
          <w:szCs w:val="24"/>
        </w:rPr>
        <w:t xml:space="preserve"> appoint a lawyer for a juvenile who has </w:t>
      </w:r>
      <w:r w:rsidR="00E656E4">
        <w:rPr>
          <w:szCs w:val="24"/>
        </w:rPr>
        <w:t xml:space="preserve">no guardian ad litem and who is </w:t>
      </w:r>
      <w:r w:rsidR="00E656E4" w:rsidRPr="00E656E4">
        <w:rPr>
          <w:szCs w:val="24"/>
        </w:rPr>
        <w:t>financially unable to obtain a lawyer without causing</w:t>
      </w:r>
      <w:r w:rsidR="00E656E4">
        <w:rPr>
          <w:szCs w:val="24"/>
        </w:rPr>
        <w:t xml:space="preserve"> substantial hardship to </w:t>
      </w:r>
      <w:r w:rsidR="00E656E4" w:rsidRPr="00E656E4">
        <w:rPr>
          <w:szCs w:val="24"/>
        </w:rPr>
        <w:t>himself or herself or the juvenile's family</w:t>
      </w:r>
      <w:r w:rsidR="00E656E4">
        <w:rPr>
          <w:szCs w:val="24"/>
        </w:rPr>
        <w:t xml:space="preserve">…” JuCR 9.2(c)(1) (emphasis added) . </w:t>
      </w:r>
      <w:r w:rsidRPr="00307DF9">
        <w:rPr>
          <w:szCs w:val="24"/>
        </w:rPr>
        <w:t xml:space="preserve">The Rule further provides that “[t]he ability to pay part of the cost of a lawyer shall not preclude assignment.  A juvenile shall not be deprived of a lawyer because a parent, guardian, or custodian refuses to pay for a lawyer for the juvenile.” </w:t>
      </w:r>
      <w:r w:rsidRPr="000C4E49">
        <w:rPr>
          <w:i/>
          <w:szCs w:val="24"/>
        </w:rPr>
        <w:t>Id</w:t>
      </w:r>
      <w:r w:rsidRPr="00307DF9">
        <w:rPr>
          <w:szCs w:val="24"/>
        </w:rPr>
        <w:t xml:space="preserve">. </w:t>
      </w:r>
    </w:p>
    <w:p w14:paraId="1A4419F8" w14:textId="77777777" w:rsidR="00867B8E" w:rsidRPr="007A3218" w:rsidRDefault="00867B8E" w:rsidP="00B64FD5">
      <w:pPr>
        <w:spacing w:line="480" w:lineRule="auto"/>
        <w:ind w:firstLine="720"/>
        <w:rPr>
          <w:szCs w:val="24"/>
        </w:rPr>
      </w:pPr>
      <w:r w:rsidRPr="00307DF9">
        <w:rPr>
          <w:szCs w:val="24"/>
        </w:rPr>
        <w:t xml:space="preserve">Here, JuCR 9.2(c)(1) mandates this Court to appoint an attorney for [Child], because [Child] was not assigned a CASA/GAL </w:t>
      </w:r>
      <w:r w:rsidRPr="00307DF9">
        <w:rPr>
          <w:szCs w:val="24"/>
        </w:rPr>
        <w:lastRenderedPageBreak/>
        <w:t>and hiring an attorney would cause substantial hardship to the Child and [his/her] family.</w:t>
      </w:r>
      <w:r w:rsidR="004F5DEA">
        <w:rPr>
          <w:szCs w:val="24"/>
        </w:rPr>
        <w:t xml:space="preserve"> Under JuCR 9.2(c)(1) appointment of counsel to [Child] in these circumstances is not discretionary, it is </w:t>
      </w:r>
      <w:r w:rsidR="00E656E4">
        <w:rPr>
          <w:szCs w:val="24"/>
        </w:rPr>
        <w:t>required</w:t>
      </w:r>
      <w:r w:rsidR="004F5DEA">
        <w:rPr>
          <w:szCs w:val="24"/>
        </w:rPr>
        <w:t xml:space="preserve">. </w:t>
      </w:r>
    </w:p>
    <w:p w14:paraId="41A4F711" w14:textId="77777777" w:rsidR="0027426A" w:rsidRDefault="0027426A" w:rsidP="0027426A">
      <w:pPr>
        <w:pStyle w:val="DoubleSpacing"/>
        <w:numPr>
          <w:ilvl w:val="0"/>
          <w:numId w:val="34"/>
        </w:numPr>
        <w:tabs>
          <w:tab w:val="left" w:pos="720"/>
        </w:tabs>
        <w:spacing w:line="240" w:lineRule="auto"/>
        <w:rPr>
          <w:b/>
        </w:rPr>
      </w:pPr>
      <w:bookmarkStart w:id="8" w:name="#HN;F14"/>
      <w:bookmarkStart w:id="9" w:name="B142002299623"/>
      <w:bookmarkStart w:id="10" w:name="#HN;F15"/>
      <w:bookmarkStart w:id="11" w:name="B152002299623"/>
      <w:bookmarkStart w:id="12" w:name="sp_800_805"/>
      <w:bookmarkStart w:id="13" w:name="SDU_805"/>
      <w:bookmarkStart w:id="14" w:name="SR;3422"/>
      <w:bookmarkStart w:id="15" w:name="SR;3427"/>
      <w:bookmarkStart w:id="16" w:name="SR;3434"/>
      <w:bookmarkStart w:id="17" w:name="SR;3447"/>
      <w:bookmarkStart w:id="18" w:name="SR;3453"/>
      <w:bookmarkStart w:id="19" w:name="SR;3457"/>
      <w:bookmarkStart w:id="20" w:name="SR;3475"/>
      <w:bookmarkStart w:id="21" w:name="SR;3484"/>
      <w:bookmarkStart w:id="22" w:name="sp_661_1184"/>
      <w:bookmarkStart w:id="23" w:name="SDU_1184"/>
      <w:bookmarkStart w:id="24" w:name="SR;8534"/>
      <w:bookmarkStart w:id="25" w:name="SR;8539"/>
      <w:bookmarkStart w:id="26" w:name="SR;8542"/>
      <w:bookmarkStart w:id="27" w:name="SR;8552"/>
      <w:bookmarkStart w:id="28" w:name="citeas((Cite_as:_134_Wash.App._336,_*343"/>
      <w:bookmarkStart w:id="29" w:name="sp_800_344"/>
      <w:bookmarkStart w:id="30" w:name="SDU_344"/>
      <w:bookmarkStart w:id="31" w:name="sp_999_5"/>
      <w:bookmarkStart w:id="32" w:name="SDU_5"/>
      <w:bookmarkStart w:id="33" w:name="#HN;F8"/>
      <w:bookmarkStart w:id="34" w:name="B81991146026"/>
      <w:bookmarkStart w:id="35" w:name="#HN;F9"/>
      <w:bookmarkStart w:id="36" w:name="B91991146026"/>
      <w:bookmarkStart w:id="37" w:name="#HN;F10"/>
      <w:bookmarkStart w:id="38" w:name="B101991146026"/>
      <w:bookmarkStart w:id="39" w:name="#HN;F11"/>
      <w:bookmarkStart w:id="40" w:name="B111991146026"/>
      <w:bookmarkStart w:id="41" w:name="sp_800_572"/>
      <w:bookmarkStart w:id="42" w:name="SDU_572"/>
      <w:bookmarkStart w:id="43" w:name="citeas((Cite_as:_121_Wash.App._926,_*936"/>
      <w:bookmarkStart w:id="44" w:name="FN1"/>
      <w:bookmarkStart w:id="45" w:name="F00112004553699"/>
      <w:bookmarkStart w:id="46" w:name="B00112004553699"/>
      <w:bookmarkStart w:id="47" w:name="SR;1643"/>
      <w:bookmarkStart w:id="48" w:name="SR;1646"/>
      <w:bookmarkStart w:id="49" w:name="SR;2833"/>
      <w:bookmarkStart w:id="50" w:name="SR;2834"/>
      <w:bookmarkStart w:id="51" w:name="sp_4645_1279"/>
      <w:bookmarkStart w:id="52" w:name="SDU_1279"/>
      <w:bookmarkStart w:id="53" w:name="sp_708_1402"/>
      <w:bookmarkStart w:id="54" w:name="SDU_1402"/>
      <w:bookmarkStart w:id="55" w:name="sp_780_767"/>
      <w:bookmarkStart w:id="56" w:name="SDU_767"/>
      <w:bookmarkStart w:id="57" w:name="FN17"/>
      <w:bookmarkStart w:id="58" w:name="F018171982113139"/>
      <w:bookmarkStart w:id="59" w:name="B018171982113139"/>
      <w:bookmarkStart w:id="60" w:name="sp_780_768"/>
      <w:bookmarkStart w:id="61" w:name="SDU_768"/>
      <w:bookmarkStart w:id="62" w:name="#HN;F13"/>
      <w:bookmarkStart w:id="63" w:name="B131982113139"/>
      <w:bookmarkStart w:id="64" w:name="FN18"/>
      <w:bookmarkStart w:id="65" w:name="F019181982113139"/>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2E3ADD">
        <w:rPr>
          <w:b/>
        </w:rPr>
        <w:t xml:space="preserve">THE DUE PROCESS CLAUSE OF THE </w:t>
      </w:r>
      <w:r>
        <w:rPr>
          <w:b/>
        </w:rPr>
        <w:t xml:space="preserve">U.S. </w:t>
      </w:r>
      <w:r w:rsidRPr="002E3ADD">
        <w:rPr>
          <w:b/>
        </w:rPr>
        <w:t>CONSTITUTION REQUIRES THIS COURT TO APPOINT COUNSEL TO</w:t>
      </w:r>
      <w:r>
        <w:rPr>
          <w:b/>
        </w:rPr>
        <w:t xml:space="preserve"> [CHILD]</w:t>
      </w:r>
      <w:r w:rsidRPr="002E3ADD">
        <w:rPr>
          <w:b/>
        </w:rPr>
        <w:t xml:space="preserve"> AND ALL </w:t>
      </w:r>
      <w:r>
        <w:rPr>
          <w:b/>
        </w:rPr>
        <w:t xml:space="preserve">SIMILARLY SITUATED </w:t>
      </w:r>
      <w:r w:rsidRPr="002E3ADD">
        <w:rPr>
          <w:b/>
        </w:rPr>
        <w:t>CHILDREN IN DEPENDENCY PROCEEDINGS</w:t>
      </w:r>
      <w:r>
        <w:rPr>
          <w:b/>
        </w:rPr>
        <w:t xml:space="preserve"> AT PUBLIC EXPENSE</w:t>
      </w:r>
      <w:r w:rsidRPr="002E3ADD">
        <w:rPr>
          <w:b/>
        </w:rPr>
        <w:t>.</w:t>
      </w:r>
    </w:p>
    <w:p w14:paraId="70A714F3" w14:textId="77777777" w:rsidR="0027426A" w:rsidRDefault="0027426A" w:rsidP="0027426A">
      <w:pPr>
        <w:pStyle w:val="DoubleSpacing"/>
        <w:tabs>
          <w:tab w:val="left" w:pos="720"/>
        </w:tabs>
        <w:spacing w:line="240" w:lineRule="auto"/>
        <w:ind w:left="720"/>
        <w:rPr>
          <w:b/>
        </w:rPr>
      </w:pPr>
    </w:p>
    <w:p w14:paraId="54DB9CF2" w14:textId="77777777" w:rsidR="0027426A" w:rsidRPr="006C16FD" w:rsidRDefault="00D00D34" w:rsidP="00D00D34">
      <w:pPr>
        <w:pStyle w:val="DoubleSpacing"/>
        <w:spacing w:line="480" w:lineRule="auto"/>
        <w:ind w:firstLine="720"/>
        <w:rPr>
          <w:szCs w:val="24"/>
        </w:rPr>
      </w:pPr>
      <w:r w:rsidRPr="003523DB">
        <w:rPr>
          <w:szCs w:val="24"/>
        </w:rPr>
        <w:t xml:space="preserve">In 2012 the Washington Supreme Court analyzed a child’s right to counsel under </w:t>
      </w:r>
      <w:r w:rsidR="00193FA8">
        <w:rPr>
          <w:szCs w:val="24"/>
        </w:rPr>
        <w:t>in</w:t>
      </w:r>
      <w:r w:rsidRPr="003523DB">
        <w:rPr>
          <w:szCs w:val="24"/>
        </w:rPr>
        <w:t xml:space="preserve"> a </w:t>
      </w:r>
      <w:r w:rsidRPr="00193FA8">
        <w:rPr>
          <w:szCs w:val="24"/>
        </w:rPr>
        <w:t>termination of parental rights proceeding</w:t>
      </w:r>
      <w:r>
        <w:rPr>
          <w:szCs w:val="24"/>
        </w:rPr>
        <w:t xml:space="preserve"> and, in that circumstance, found t</w:t>
      </w:r>
      <w:r w:rsidR="00193FA8">
        <w:rPr>
          <w:szCs w:val="24"/>
        </w:rPr>
        <w:t xml:space="preserve">hat each child’s case must be reviewed on a case by case basis to determine whether there was a due process right to counsel and employed a </w:t>
      </w:r>
      <w:r w:rsidR="00193FA8">
        <w:rPr>
          <w:i/>
          <w:szCs w:val="24"/>
        </w:rPr>
        <w:t xml:space="preserve">Mathews v. Eldridge </w:t>
      </w:r>
      <w:r w:rsidR="00193FA8">
        <w:rPr>
          <w:szCs w:val="24"/>
        </w:rPr>
        <w:t xml:space="preserve">due process analysis to assess the child’s due process right to counsel in that </w:t>
      </w:r>
      <w:r w:rsidRPr="003523DB">
        <w:rPr>
          <w:i/>
          <w:szCs w:val="24"/>
        </w:rPr>
        <w:t>. In re Dependency of M.S.R. and T.S.R.</w:t>
      </w:r>
      <w:r w:rsidR="00193FA8">
        <w:rPr>
          <w:szCs w:val="24"/>
        </w:rPr>
        <w:t>, 174 Wn.2d 1, 5</w:t>
      </w:r>
      <w:r w:rsidRPr="003523DB">
        <w:rPr>
          <w:szCs w:val="24"/>
        </w:rPr>
        <w:t xml:space="preserve"> (2012), reconsideration denied (May 9, 2012), as corrected (May 8, 2012) (herein referred to as </w:t>
      </w:r>
      <w:r w:rsidRPr="003523DB">
        <w:rPr>
          <w:i/>
          <w:szCs w:val="24"/>
        </w:rPr>
        <w:t>“M.S.R.”</w:t>
      </w:r>
      <w:r w:rsidRPr="003523DB">
        <w:rPr>
          <w:szCs w:val="24"/>
        </w:rPr>
        <w:t xml:space="preserve">).  </w:t>
      </w:r>
      <w:r w:rsidRPr="006C16FD">
        <w:rPr>
          <w:b/>
          <w:szCs w:val="24"/>
        </w:rPr>
        <w:t xml:space="preserve"> </w:t>
      </w:r>
    </w:p>
    <w:p w14:paraId="0820D4B2" w14:textId="77777777" w:rsidR="0027426A" w:rsidRDefault="0027426A" w:rsidP="00D00D34">
      <w:pPr>
        <w:pStyle w:val="DoubleSpacing"/>
        <w:numPr>
          <w:ilvl w:val="0"/>
          <w:numId w:val="35"/>
        </w:numPr>
        <w:tabs>
          <w:tab w:val="left" w:pos="720"/>
        </w:tabs>
        <w:spacing w:line="240" w:lineRule="auto"/>
        <w:rPr>
          <w:b/>
          <w:u w:val="single"/>
        </w:rPr>
      </w:pPr>
      <w:r w:rsidRPr="005B5A63">
        <w:rPr>
          <w:b/>
          <w:u w:val="single"/>
        </w:rPr>
        <w:lastRenderedPageBreak/>
        <w:t xml:space="preserve">An application of the </w:t>
      </w:r>
      <w:r w:rsidRPr="005B5A63">
        <w:rPr>
          <w:b/>
          <w:i/>
          <w:u w:val="single"/>
        </w:rPr>
        <w:t>Mathews v. Eldridge</w:t>
      </w:r>
      <w:r w:rsidRPr="005B5A63">
        <w:rPr>
          <w:b/>
          <w:u w:val="single"/>
        </w:rPr>
        <w:t xml:space="preserve"> analysis requires this court to appoint counsel to </w:t>
      </w:r>
      <w:r>
        <w:rPr>
          <w:b/>
          <w:u w:val="single"/>
        </w:rPr>
        <w:t>[child]</w:t>
      </w:r>
      <w:r w:rsidRPr="005B5A63">
        <w:rPr>
          <w:b/>
          <w:u w:val="single"/>
        </w:rPr>
        <w:t xml:space="preserve">. </w:t>
      </w:r>
    </w:p>
    <w:p w14:paraId="6E8C6FE7" w14:textId="77777777" w:rsidR="00D00D34" w:rsidRPr="00D00D34" w:rsidRDefault="00D00D34" w:rsidP="00D00D34">
      <w:pPr>
        <w:pStyle w:val="DoubleSpacing"/>
        <w:tabs>
          <w:tab w:val="left" w:pos="720"/>
        </w:tabs>
        <w:spacing w:line="240" w:lineRule="auto"/>
        <w:ind w:left="1080"/>
        <w:rPr>
          <w:b/>
          <w:u w:val="single"/>
        </w:rPr>
      </w:pPr>
    </w:p>
    <w:p w14:paraId="1CADD673" w14:textId="77777777" w:rsidR="0027426A" w:rsidRPr="0027426A" w:rsidRDefault="0027426A" w:rsidP="0027426A">
      <w:pPr>
        <w:pStyle w:val="DoubleSpacing"/>
        <w:tabs>
          <w:tab w:val="left" w:pos="720"/>
        </w:tabs>
        <w:spacing w:line="480" w:lineRule="auto"/>
        <w:rPr>
          <w:szCs w:val="24"/>
        </w:rPr>
      </w:pPr>
      <w:r>
        <w:tab/>
      </w:r>
      <w:r w:rsidRPr="0027426A">
        <w:rPr>
          <w:szCs w:val="24"/>
        </w:rPr>
        <w:t xml:space="preserve">The </w:t>
      </w:r>
      <w:r w:rsidRPr="0027426A">
        <w:rPr>
          <w:i/>
          <w:szCs w:val="24"/>
        </w:rPr>
        <w:t>Mathews</w:t>
      </w:r>
      <w:r w:rsidRPr="0027426A">
        <w:rPr>
          <w:szCs w:val="24"/>
        </w:rPr>
        <w:t xml:space="preserve"> test requires the Court to balance: (1) the private interest at stake; (2) the risk of error involv</w:t>
      </w:r>
      <w:r w:rsidRPr="0027426A">
        <w:rPr>
          <w:color w:val="000000"/>
          <w:szCs w:val="24"/>
        </w:rPr>
        <w:t xml:space="preserve">ed under the current procedures and the probable benefits of additional procedural protections; and (3) the government's interest in the proceeding, including fiscal and administrative burdens. </w:t>
      </w:r>
      <w:r w:rsidRPr="0027426A">
        <w:rPr>
          <w:i/>
          <w:color w:val="000000"/>
          <w:szCs w:val="24"/>
        </w:rPr>
        <w:t>Mathews</w:t>
      </w:r>
      <w:r w:rsidRPr="0027426A">
        <w:rPr>
          <w:color w:val="000000"/>
          <w:szCs w:val="24"/>
        </w:rPr>
        <w:t xml:space="preserve">, </w:t>
      </w:r>
      <w:r w:rsidRPr="0027426A">
        <w:rPr>
          <w:szCs w:val="24"/>
        </w:rPr>
        <w:t>424 U.S. at 335</w:t>
      </w:r>
      <w:r w:rsidRPr="0027426A">
        <w:rPr>
          <w:color w:val="000000"/>
          <w:szCs w:val="24"/>
        </w:rPr>
        <w:t xml:space="preserve">. </w:t>
      </w:r>
      <w:r w:rsidRPr="0027426A">
        <w:rPr>
          <w:szCs w:val="24"/>
        </w:rPr>
        <w:t xml:space="preserve">At a minimum, an analysis of these factors demonstrates the need for court appointed counsel for </w:t>
      </w:r>
      <w:r>
        <w:rPr>
          <w:szCs w:val="24"/>
        </w:rPr>
        <w:t>[Child]</w:t>
      </w:r>
      <w:r w:rsidRPr="0027426A">
        <w:rPr>
          <w:szCs w:val="24"/>
        </w:rPr>
        <w:t xml:space="preserve"> and similarly situated children.</w:t>
      </w:r>
    </w:p>
    <w:p w14:paraId="5408B20C" w14:textId="77777777" w:rsidR="0027426A" w:rsidRDefault="0027426A" w:rsidP="0027426A">
      <w:pPr>
        <w:pStyle w:val="DoubleSpacing"/>
        <w:numPr>
          <w:ilvl w:val="0"/>
          <w:numId w:val="41"/>
        </w:numPr>
        <w:tabs>
          <w:tab w:val="left" w:pos="720"/>
        </w:tabs>
        <w:spacing w:line="480" w:lineRule="auto"/>
        <w:rPr>
          <w:b/>
          <w:color w:val="000000"/>
          <w:szCs w:val="24"/>
        </w:rPr>
      </w:pPr>
      <w:r w:rsidRPr="00176B6B">
        <w:rPr>
          <w:b/>
          <w:color w:val="000000"/>
          <w:szCs w:val="24"/>
        </w:rPr>
        <w:t>Children In Dependencies Have Fundamental Liberty Interests At Stake</w:t>
      </w:r>
    </w:p>
    <w:p w14:paraId="6CA36002" w14:textId="77777777" w:rsidR="00193FA8" w:rsidRDefault="00193FA8" w:rsidP="00193FA8">
      <w:pPr>
        <w:spacing w:line="480" w:lineRule="auto"/>
        <w:ind w:firstLine="720"/>
        <w:rPr>
          <w:szCs w:val="24"/>
        </w:rPr>
      </w:pPr>
      <w:r>
        <w:rPr>
          <w:szCs w:val="24"/>
        </w:rPr>
        <w:t xml:space="preserve">A dependency proceeding entrusts the state with power over the physical liberty of the child. </w:t>
      </w:r>
      <w:r w:rsidR="00097C31">
        <w:rPr>
          <w:szCs w:val="24"/>
        </w:rPr>
        <w:t>D</w:t>
      </w:r>
      <w:r w:rsidR="00097C31" w:rsidRPr="00343963">
        <w:rPr>
          <w:szCs w:val="24"/>
        </w:rPr>
        <w:t>ependenc</w:t>
      </w:r>
      <w:r w:rsidR="00097C31">
        <w:rPr>
          <w:szCs w:val="24"/>
        </w:rPr>
        <w:t xml:space="preserve">ies </w:t>
      </w:r>
      <w:r w:rsidR="00097C31" w:rsidRPr="00343963">
        <w:rPr>
          <w:szCs w:val="24"/>
        </w:rPr>
        <w:t>directly determine</w:t>
      </w:r>
      <w:r w:rsidR="00097C31" w:rsidRPr="005D249D">
        <w:rPr>
          <w:szCs w:val="24"/>
        </w:rPr>
        <w:t xml:space="preserve"> placement of the child and the services to be provided. RCW </w:t>
      </w:r>
      <w:r w:rsidR="00097C31" w:rsidRPr="005D249D">
        <w:rPr>
          <w:szCs w:val="24"/>
        </w:rPr>
        <w:lastRenderedPageBreak/>
        <w:t xml:space="preserve">13.34.130. </w:t>
      </w:r>
      <w:r w:rsidR="00097C31" w:rsidRPr="00343963">
        <w:rPr>
          <w:rStyle w:val="informationalsmall"/>
          <w:szCs w:val="24"/>
        </w:rPr>
        <w:t>Binding</w:t>
      </w:r>
      <w:r w:rsidR="00097C31">
        <w:rPr>
          <w:rStyle w:val="informationalsmall"/>
          <w:szCs w:val="24"/>
        </w:rPr>
        <w:t xml:space="preserve"> any child to a specific place with specific people by virtue of a government ordered placement inherently involves a paramount physical liberty interest that must be considered. </w:t>
      </w:r>
      <w:r w:rsidRPr="005F023A">
        <w:rPr>
          <w:szCs w:val="24"/>
        </w:rPr>
        <w:t xml:space="preserve">Where an individual’s physical liberty is threatened, </w:t>
      </w:r>
      <w:r>
        <w:rPr>
          <w:szCs w:val="24"/>
        </w:rPr>
        <w:t xml:space="preserve">there is a presumption that </w:t>
      </w:r>
      <w:r w:rsidRPr="005F023A">
        <w:rPr>
          <w:szCs w:val="24"/>
        </w:rPr>
        <w:t>due process requires counsel</w:t>
      </w:r>
      <w:r>
        <w:rPr>
          <w:szCs w:val="24"/>
        </w:rPr>
        <w:t>:</w:t>
      </w:r>
      <w:r w:rsidRPr="005F023A">
        <w:rPr>
          <w:szCs w:val="24"/>
        </w:rPr>
        <w:t xml:space="preserve"> </w:t>
      </w:r>
    </w:p>
    <w:p w14:paraId="52A70AE9" w14:textId="77777777" w:rsidR="00193FA8" w:rsidRPr="00F5112A" w:rsidRDefault="00193FA8" w:rsidP="00193FA8">
      <w:pPr>
        <w:spacing w:after="120"/>
        <w:ind w:left="720" w:right="720"/>
        <w:jc w:val="both"/>
        <w:rPr>
          <w:szCs w:val="24"/>
        </w:rPr>
      </w:pPr>
      <w:r>
        <w:rPr>
          <w:szCs w:val="24"/>
        </w:rPr>
        <w:t>“[T]</w:t>
      </w:r>
      <w:r w:rsidRPr="00F5112A">
        <w:rPr>
          <w:szCs w:val="24"/>
        </w:rPr>
        <w:t xml:space="preserve">he </w:t>
      </w:r>
      <w:r>
        <w:rPr>
          <w:szCs w:val="24"/>
        </w:rPr>
        <w:t xml:space="preserve">[Supreme] </w:t>
      </w:r>
      <w:r w:rsidRPr="00F5112A">
        <w:rPr>
          <w:szCs w:val="24"/>
        </w:rPr>
        <w:t>Court's precedents speak with one voice about what “fundamental fairness” has meant when the Court has considered the right to appointed counsel, and we thus draw from them the presumption that an indigent litigant has a right to appointed counsel only when, if he loses, he may be de</w:t>
      </w:r>
      <w:r>
        <w:rPr>
          <w:szCs w:val="24"/>
        </w:rPr>
        <w:t>prived of his physical liberty.</w:t>
      </w:r>
      <w:r w:rsidRPr="00F5112A">
        <w:rPr>
          <w:szCs w:val="24"/>
        </w:rPr>
        <w:t xml:space="preserve"> It is against this presumption that all the other elements in the due process </w:t>
      </w:r>
      <w:r w:rsidRPr="00D92779">
        <w:rPr>
          <w:szCs w:val="24"/>
        </w:rPr>
        <w:t>decision must be measured.</w:t>
      </w:r>
      <w:r>
        <w:rPr>
          <w:szCs w:val="24"/>
        </w:rPr>
        <w:t>”</w:t>
      </w:r>
    </w:p>
    <w:p w14:paraId="6D5A72EB" w14:textId="77777777" w:rsidR="00193FA8" w:rsidRDefault="00193FA8" w:rsidP="00193FA8">
      <w:pPr>
        <w:spacing w:line="480" w:lineRule="auto"/>
        <w:rPr>
          <w:szCs w:val="24"/>
        </w:rPr>
      </w:pPr>
      <w:r w:rsidRPr="005F023A">
        <w:rPr>
          <w:i/>
          <w:iCs/>
          <w:szCs w:val="24"/>
        </w:rPr>
        <w:t>Lassiter v. Dep’t of Soc. Servs. of Durham County</w:t>
      </w:r>
      <w:r w:rsidRPr="005F023A">
        <w:rPr>
          <w:szCs w:val="24"/>
        </w:rPr>
        <w:t>, 452 U.S. 18, 26-27</w:t>
      </w:r>
      <w:r>
        <w:rPr>
          <w:szCs w:val="24"/>
        </w:rPr>
        <w:t xml:space="preserve"> </w:t>
      </w:r>
      <w:r w:rsidRPr="005F023A">
        <w:rPr>
          <w:szCs w:val="24"/>
        </w:rPr>
        <w:t>(1981).</w:t>
      </w:r>
    </w:p>
    <w:p w14:paraId="41F79F40" w14:textId="77777777" w:rsidR="00097C31" w:rsidRDefault="00193FA8" w:rsidP="00097C31">
      <w:pPr>
        <w:spacing w:line="480" w:lineRule="auto"/>
        <w:ind w:firstLine="720"/>
        <w:rPr>
          <w:szCs w:val="24"/>
        </w:rPr>
      </w:pPr>
      <w:r>
        <w:rPr>
          <w:szCs w:val="24"/>
        </w:rPr>
        <w:t xml:space="preserve">The physical liberty of children is impacted from the moment the State removes them from their biological families and further when, as it often happens, they are forced to move from one home </w:t>
      </w:r>
      <w:r>
        <w:rPr>
          <w:szCs w:val="24"/>
        </w:rPr>
        <w:lastRenderedPageBreak/>
        <w:t xml:space="preserve">to another while in placement. </w:t>
      </w:r>
      <w:r w:rsidRPr="00F5112A">
        <w:rPr>
          <w:i/>
          <w:szCs w:val="24"/>
        </w:rPr>
        <w:t>See M.S.R.</w:t>
      </w:r>
      <w:r>
        <w:rPr>
          <w:szCs w:val="24"/>
        </w:rPr>
        <w:t xml:space="preserve">, </w:t>
      </w:r>
      <w:r w:rsidRPr="00005D62">
        <w:rPr>
          <w:szCs w:val="24"/>
        </w:rPr>
        <w:t>174 Wn.2d at 14</w:t>
      </w:r>
      <w:r>
        <w:rPr>
          <w:szCs w:val="24"/>
        </w:rPr>
        <w:t xml:space="preserve">. </w:t>
      </w:r>
      <w:r w:rsidRPr="005F023A">
        <w:rPr>
          <w:szCs w:val="24"/>
        </w:rPr>
        <w:t>The loss of liberty through an involuntary placement process is compounded given that “foster children are ‘involuntarily placed</w:t>
      </w:r>
      <w:r>
        <w:rPr>
          <w:szCs w:val="24"/>
        </w:rPr>
        <w:t>. . .</w:t>
      </w:r>
      <w:r w:rsidRPr="00A45CE5">
        <w:rPr>
          <w:szCs w:val="24"/>
        </w:rPr>
        <w:t xml:space="preserve"> </w:t>
      </w:r>
      <w:r w:rsidRPr="005F023A">
        <w:rPr>
          <w:szCs w:val="24"/>
        </w:rPr>
        <w:t>in a custodial environment, and</w:t>
      </w:r>
      <w:r>
        <w:rPr>
          <w:szCs w:val="24"/>
        </w:rPr>
        <w:t xml:space="preserve"> </w:t>
      </w:r>
      <w:r w:rsidRPr="005F023A">
        <w:rPr>
          <w:szCs w:val="24"/>
        </w:rPr>
        <w:t xml:space="preserve">. . . unable to seek alternative living arrangements.’” </w:t>
      </w:r>
      <w:r w:rsidRPr="00A45CE5">
        <w:rPr>
          <w:i/>
          <w:iCs/>
          <w:szCs w:val="24"/>
        </w:rPr>
        <w:t>Braam v. State</w:t>
      </w:r>
      <w:r>
        <w:rPr>
          <w:szCs w:val="24"/>
        </w:rPr>
        <w:t xml:space="preserve">, 150 Wn.2d 689, </w:t>
      </w:r>
      <w:r w:rsidRPr="005F023A">
        <w:rPr>
          <w:szCs w:val="24"/>
        </w:rPr>
        <w:t>698</w:t>
      </w:r>
      <w:r>
        <w:rPr>
          <w:szCs w:val="24"/>
        </w:rPr>
        <w:t xml:space="preserve"> </w:t>
      </w:r>
      <w:r w:rsidRPr="00A45CE5">
        <w:rPr>
          <w:szCs w:val="24"/>
        </w:rPr>
        <w:t>(2003)</w:t>
      </w:r>
      <w:r>
        <w:rPr>
          <w:szCs w:val="24"/>
        </w:rPr>
        <w:t xml:space="preserve"> </w:t>
      </w:r>
      <w:r w:rsidRPr="005F023A">
        <w:rPr>
          <w:szCs w:val="24"/>
        </w:rPr>
        <w:t xml:space="preserve">(quoting </w:t>
      </w:r>
      <w:r w:rsidRPr="005F023A">
        <w:rPr>
          <w:i/>
          <w:iCs/>
          <w:szCs w:val="24"/>
        </w:rPr>
        <w:t xml:space="preserve">Taylor ex rel. Walker v. Ledbetter, </w:t>
      </w:r>
      <w:r w:rsidRPr="005F023A">
        <w:rPr>
          <w:szCs w:val="24"/>
        </w:rPr>
        <w:t>818 F.2d 791, 795 (11th Cir. 1987) (comparing foster children to individuals involun</w:t>
      </w:r>
      <w:r>
        <w:rPr>
          <w:szCs w:val="24"/>
        </w:rPr>
        <w:t xml:space="preserve">tarily committed to hospitals)). </w:t>
      </w:r>
    </w:p>
    <w:p w14:paraId="53A53A15" w14:textId="77777777" w:rsidR="00193FA8" w:rsidRPr="006C16FD" w:rsidRDefault="00097C31" w:rsidP="00097C31">
      <w:pPr>
        <w:spacing w:line="480" w:lineRule="auto"/>
        <w:ind w:firstLine="720"/>
        <w:rPr>
          <w:szCs w:val="24"/>
        </w:rPr>
      </w:pPr>
      <w:r>
        <w:rPr>
          <w:szCs w:val="24"/>
        </w:rPr>
        <w:t xml:space="preserve"> </w:t>
      </w:r>
      <w:commentRangeStart w:id="66"/>
      <w:r>
        <w:rPr>
          <w:szCs w:val="24"/>
        </w:rPr>
        <w:t>[Child]’s case demonstrates the need for counsel to protect the physical liberty of children in dependency proceedings. [Child] has been moved [x] times, forced to change schools [x] times, limited in his ability to visit with his mother, father and siblings all as a result of this dependency proceeding.</w:t>
      </w:r>
      <w:commentRangeEnd w:id="66"/>
      <w:r>
        <w:rPr>
          <w:rStyle w:val="CommentReference"/>
        </w:rPr>
        <w:commentReference w:id="66"/>
      </w:r>
      <w:r>
        <w:rPr>
          <w:szCs w:val="24"/>
        </w:rPr>
        <w:t xml:space="preserve"> </w:t>
      </w:r>
      <w:r w:rsidR="00193FA8">
        <w:rPr>
          <w:szCs w:val="24"/>
        </w:rPr>
        <w:t xml:space="preserve">Because [Child]’s physical liberty is at stake in these proceedings and therefore there is a presumption that due process requires counsel, the burden must shift to </w:t>
      </w:r>
      <w:r w:rsidR="00193FA8">
        <w:rPr>
          <w:szCs w:val="24"/>
        </w:rPr>
        <w:lastRenderedPageBreak/>
        <w:t xml:space="preserve">DSHS to establish why [Child] should not be appointed counsel in her case. </w:t>
      </w:r>
      <w:r w:rsidR="00193FA8" w:rsidRPr="005D249D">
        <w:rPr>
          <w:szCs w:val="24"/>
        </w:rPr>
        <w:t xml:space="preserve"> </w:t>
      </w:r>
    </w:p>
    <w:p w14:paraId="04B21DAF" w14:textId="77777777" w:rsidR="0027426A" w:rsidRDefault="0027426A" w:rsidP="00B15A1B">
      <w:pPr>
        <w:spacing w:line="480" w:lineRule="auto"/>
        <w:ind w:firstLine="720"/>
        <w:rPr>
          <w:szCs w:val="24"/>
        </w:rPr>
      </w:pPr>
      <w:r w:rsidRPr="009D5F1C">
        <w:rPr>
          <w:rStyle w:val="informationalsmall"/>
          <w:szCs w:val="24"/>
        </w:rPr>
        <w:t xml:space="preserve">Children subject to dependency proceedings also have </w:t>
      </w:r>
      <w:r>
        <w:rPr>
          <w:szCs w:val="24"/>
        </w:rPr>
        <w:t>the right to health and safety</w:t>
      </w:r>
      <w:r w:rsidRPr="009D5F1C">
        <w:rPr>
          <w:szCs w:val="24"/>
        </w:rPr>
        <w:t xml:space="preserve">. RCW 13.34.020; </w:t>
      </w:r>
      <w:r w:rsidRPr="009D5F1C">
        <w:rPr>
          <w:i/>
          <w:iCs/>
          <w:szCs w:val="24"/>
        </w:rPr>
        <w:t>Braam v. State</w:t>
      </w:r>
      <w:r w:rsidRPr="009D5F1C">
        <w:rPr>
          <w:szCs w:val="24"/>
        </w:rPr>
        <w:t>, 150 Wn.2d 689, 699 (2003) (holding that foster children have a substantive due process right to be free from unreasonable risks of harm</w:t>
      </w:r>
      <w:r>
        <w:rPr>
          <w:szCs w:val="24"/>
        </w:rPr>
        <w:t>, including mental harm,</w:t>
      </w:r>
      <w:r w:rsidRPr="009D5F1C">
        <w:rPr>
          <w:szCs w:val="24"/>
        </w:rPr>
        <w:t xml:space="preserve"> and a right to reasonable safety).</w:t>
      </w:r>
      <w:r w:rsidRPr="00AA569E">
        <w:rPr>
          <w:szCs w:val="24"/>
        </w:rPr>
        <w:t>.</w:t>
      </w:r>
      <w:r>
        <w:rPr>
          <w:szCs w:val="24"/>
        </w:rPr>
        <w:t xml:space="preserve"> </w:t>
      </w:r>
      <w:commentRangeStart w:id="67"/>
      <w:r>
        <w:rPr>
          <w:szCs w:val="24"/>
        </w:rPr>
        <w:t>For [Child], ensuring [he] is free from an unreasonable risk of harm may require [services]. Thus far in the case, [Child] [has received x services, has been diagnosed with x, has been prescribed x medications].</w:t>
      </w:r>
      <w:r w:rsidRPr="00AA569E">
        <w:rPr>
          <w:szCs w:val="24"/>
        </w:rPr>
        <w:t xml:space="preserve"> </w:t>
      </w:r>
      <w:commentRangeEnd w:id="67"/>
      <w:r>
        <w:rPr>
          <w:rStyle w:val="CommentReference"/>
        </w:rPr>
        <w:commentReference w:id="67"/>
      </w:r>
      <w:r w:rsidRPr="00AA569E">
        <w:rPr>
          <w:szCs w:val="24"/>
        </w:rPr>
        <w:t xml:space="preserve"> </w:t>
      </w:r>
    </w:p>
    <w:p w14:paraId="40298530" w14:textId="77777777" w:rsidR="00193FA8" w:rsidRPr="00097C31" w:rsidRDefault="004F5DEA" w:rsidP="00097C31">
      <w:pPr>
        <w:spacing w:after="240" w:line="480" w:lineRule="auto"/>
        <w:ind w:firstLine="720"/>
        <w:rPr>
          <w:szCs w:val="24"/>
        </w:rPr>
      </w:pPr>
      <w:r>
        <w:rPr>
          <w:szCs w:val="24"/>
        </w:rPr>
        <w:t xml:space="preserve">The Court in </w:t>
      </w:r>
      <w:r w:rsidRPr="004F5DEA">
        <w:rPr>
          <w:i/>
          <w:szCs w:val="24"/>
        </w:rPr>
        <w:t xml:space="preserve">M.S.R. </w:t>
      </w:r>
      <w:r>
        <w:rPr>
          <w:szCs w:val="24"/>
        </w:rPr>
        <w:t xml:space="preserve">concluded </w:t>
      </w:r>
      <w:r>
        <w:rPr>
          <w:rStyle w:val="cohl"/>
        </w:rPr>
        <w:t xml:space="preserve">that the child’s liberty interest in a dependency proceeding is strong: “for the purposes of </w:t>
      </w:r>
      <w:r>
        <w:rPr>
          <w:rStyle w:val="cohl"/>
          <w:i/>
          <w:iCs/>
        </w:rPr>
        <w:t>Mathews,</w:t>
      </w:r>
      <w:r>
        <w:rPr>
          <w:rStyle w:val="cohl"/>
        </w:rPr>
        <w:t xml:space="preserve"> the child's liberty interest in a dependency proceeding is </w:t>
      </w:r>
      <w:r>
        <w:rPr>
          <w:rStyle w:val="cohl"/>
        </w:rPr>
        <w:lastRenderedPageBreak/>
        <w:t xml:space="preserve">very different from, but at least as great as, the parent's” </w:t>
      </w:r>
      <w:r w:rsidR="0091267C">
        <w:rPr>
          <w:szCs w:val="24"/>
        </w:rPr>
        <w:t>174 Wn.2d at 17-18.</w:t>
      </w:r>
    </w:p>
    <w:p w14:paraId="13E74846" w14:textId="77777777" w:rsidR="0027426A" w:rsidRPr="0027426A" w:rsidRDefault="0027426A" w:rsidP="0027426A">
      <w:pPr>
        <w:pStyle w:val="ListParagraph"/>
        <w:numPr>
          <w:ilvl w:val="0"/>
          <w:numId w:val="41"/>
        </w:numPr>
        <w:rPr>
          <w:b/>
          <w:szCs w:val="24"/>
        </w:rPr>
      </w:pPr>
      <w:r w:rsidRPr="0027426A">
        <w:rPr>
          <w:b/>
          <w:szCs w:val="24"/>
        </w:rPr>
        <w:t xml:space="preserve">There is a high risk of error in dependency proceedings which will be reduced with the addition of an attorney. </w:t>
      </w:r>
    </w:p>
    <w:p w14:paraId="2ACC63FF" w14:textId="77777777" w:rsidR="0027426A" w:rsidRPr="00F30168" w:rsidRDefault="0027426A" w:rsidP="0027426A">
      <w:pPr>
        <w:pStyle w:val="ListParagraph"/>
        <w:ind w:left="1080"/>
        <w:rPr>
          <w:b/>
          <w:szCs w:val="24"/>
        </w:rPr>
      </w:pPr>
    </w:p>
    <w:p w14:paraId="7E24FACF" w14:textId="77777777" w:rsidR="00FC2F98" w:rsidRDefault="00B15A1B" w:rsidP="00F31C98">
      <w:pPr>
        <w:spacing w:line="480" w:lineRule="auto"/>
        <w:ind w:firstLine="720"/>
        <w:rPr>
          <w:szCs w:val="24"/>
        </w:rPr>
      </w:pPr>
      <w:r w:rsidRPr="00127407">
        <w:rPr>
          <w:color w:val="000000"/>
          <w:szCs w:val="24"/>
        </w:rPr>
        <w:t xml:space="preserve">The potential risk of erroneous decisions is very high for </w:t>
      </w:r>
      <w:r>
        <w:rPr>
          <w:color w:val="000000"/>
          <w:szCs w:val="24"/>
        </w:rPr>
        <w:t>children in every dependency</w:t>
      </w:r>
      <w:r w:rsidRPr="00127407">
        <w:rPr>
          <w:color w:val="000000"/>
          <w:szCs w:val="24"/>
        </w:rPr>
        <w:t xml:space="preserve"> proceeding because courts are granted broad discretion in making these determinations. </w:t>
      </w:r>
      <w:r w:rsidRPr="00127407">
        <w:rPr>
          <w:i/>
          <w:color w:val="000000"/>
          <w:szCs w:val="24"/>
        </w:rPr>
        <w:t>In re J.S</w:t>
      </w:r>
      <w:r w:rsidRPr="00127407">
        <w:rPr>
          <w:color w:val="000000"/>
          <w:szCs w:val="24"/>
        </w:rPr>
        <w:t xml:space="preserve">., 111 Wn. App. 796, (2002). </w:t>
      </w:r>
      <w:r>
        <w:rPr>
          <w:szCs w:val="24"/>
        </w:rPr>
        <w:t xml:space="preserve">An attorney can reduce the high risk of error that exists in a dependency proceeding. </w:t>
      </w:r>
      <w:r w:rsidRPr="004808B7">
        <w:rPr>
          <w:szCs w:val="24"/>
        </w:rPr>
        <w:t>The Washington State Bar Association</w:t>
      </w:r>
      <w:r>
        <w:rPr>
          <w:szCs w:val="24"/>
        </w:rPr>
        <w:t xml:space="preserve"> recently recognized the additional benefit of an attorney for a child in dependency proceedings when they called for attorney representation for children at every stage of these proceedings</w:t>
      </w:r>
      <w:r w:rsidRPr="0038639E">
        <w:rPr>
          <w:szCs w:val="24"/>
        </w:rPr>
        <w:t xml:space="preserve">. </w:t>
      </w:r>
      <w:r>
        <w:rPr>
          <w:szCs w:val="24"/>
        </w:rPr>
        <w:t>Exhibit B</w:t>
      </w:r>
      <w:r w:rsidRPr="0038639E">
        <w:rPr>
          <w:szCs w:val="24"/>
        </w:rPr>
        <w:t>:  WSBA Resolution in Support of Attorney Representation for Children in Dependency Proceedings, September 17, 2015</w:t>
      </w:r>
      <w:r w:rsidR="00E656E4">
        <w:rPr>
          <w:szCs w:val="24"/>
        </w:rPr>
        <w:t xml:space="preserve">. </w:t>
      </w:r>
      <w:r w:rsidRPr="00E17EAE">
        <w:rPr>
          <w:color w:val="000000"/>
          <w:szCs w:val="24"/>
        </w:rPr>
        <w:t xml:space="preserve">Moreover, </w:t>
      </w:r>
      <w:r>
        <w:rPr>
          <w:color w:val="000000"/>
          <w:szCs w:val="24"/>
        </w:rPr>
        <w:t>[Child]</w:t>
      </w:r>
      <w:r w:rsidRPr="00E17EAE">
        <w:rPr>
          <w:color w:val="000000"/>
          <w:szCs w:val="24"/>
        </w:rPr>
        <w:t xml:space="preserve"> will have no chance to correct the harm </w:t>
      </w:r>
      <w:r w:rsidRPr="00E17EAE">
        <w:rPr>
          <w:color w:val="000000"/>
          <w:szCs w:val="24"/>
        </w:rPr>
        <w:lastRenderedPageBreak/>
        <w:t>because</w:t>
      </w:r>
      <w:r>
        <w:rPr>
          <w:color w:val="000000"/>
          <w:szCs w:val="24"/>
        </w:rPr>
        <w:t xml:space="preserve"> no one will be capable of appealing on [</w:t>
      </w:r>
      <w:r w:rsidRPr="00B15A1B">
        <w:rPr>
          <w:color w:val="000000"/>
          <w:szCs w:val="24"/>
          <w:highlight w:val="yellow"/>
        </w:rPr>
        <w:t>his/her</w:t>
      </w:r>
      <w:r>
        <w:rPr>
          <w:color w:val="000000"/>
          <w:szCs w:val="24"/>
        </w:rPr>
        <w:t xml:space="preserve">] behalf. </w:t>
      </w:r>
      <w:r w:rsidRPr="005F023A">
        <w:rPr>
          <w:color w:val="000000"/>
          <w:szCs w:val="24"/>
        </w:rPr>
        <w:t xml:space="preserve">By denying an attorney </w:t>
      </w:r>
      <w:r w:rsidRPr="00E17EAE">
        <w:rPr>
          <w:color w:val="000000"/>
          <w:szCs w:val="24"/>
        </w:rPr>
        <w:t xml:space="preserve">for </w:t>
      </w:r>
      <w:r>
        <w:rPr>
          <w:color w:val="000000"/>
          <w:szCs w:val="24"/>
        </w:rPr>
        <w:t>[Child]</w:t>
      </w:r>
      <w:r w:rsidRPr="00E17EAE">
        <w:rPr>
          <w:color w:val="000000"/>
          <w:szCs w:val="24"/>
        </w:rPr>
        <w:t>, the</w:t>
      </w:r>
      <w:r>
        <w:rPr>
          <w:color w:val="000000"/>
          <w:szCs w:val="24"/>
        </w:rPr>
        <w:t xml:space="preserve"> court</w:t>
      </w:r>
      <w:r w:rsidRPr="005F023A">
        <w:rPr>
          <w:color w:val="000000"/>
          <w:szCs w:val="24"/>
        </w:rPr>
        <w:t xml:space="preserve"> will effectively deprive </w:t>
      </w:r>
      <w:r>
        <w:rPr>
          <w:color w:val="000000"/>
          <w:szCs w:val="24"/>
        </w:rPr>
        <w:t>her</w:t>
      </w:r>
      <w:r w:rsidRPr="005F023A">
        <w:rPr>
          <w:color w:val="000000"/>
          <w:szCs w:val="24"/>
        </w:rPr>
        <w:t xml:space="preserve"> of the right to a fair and just hearing, as</w:t>
      </w:r>
      <w:r>
        <w:rPr>
          <w:color w:val="000000"/>
          <w:szCs w:val="24"/>
        </w:rPr>
        <w:t xml:space="preserve"> well as of the right to appeal</w:t>
      </w:r>
      <w:r w:rsidR="0027426A" w:rsidRPr="005F023A">
        <w:rPr>
          <w:color w:val="000000"/>
          <w:szCs w:val="24"/>
        </w:rPr>
        <w:t>.</w:t>
      </w:r>
      <w:commentRangeStart w:id="68"/>
      <w:r w:rsidR="0027426A" w:rsidRPr="005F023A">
        <w:rPr>
          <w:rStyle w:val="FootnoteReference"/>
          <w:color w:val="000000"/>
          <w:szCs w:val="24"/>
        </w:rPr>
        <w:footnoteReference w:id="1"/>
      </w:r>
      <w:commentRangeEnd w:id="68"/>
      <w:r w:rsidR="0027426A">
        <w:rPr>
          <w:rStyle w:val="CommentReference"/>
        </w:rPr>
        <w:commentReference w:id="68"/>
      </w:r>
      <w:r w:rsidR="0027426A" w:rsidRPr="005F023A">
        <w:rPr>
          <w:rStyle w:val="documentbody"/>
          <w:szCs w:val="24"/>
        </w:rPr>
        <w:t xml:space="preserve"> </w:t>
      </w:r>
      <w:r w:rsidR="0027426A" w:rsidRPr="005F023A" w:rsidDel="00362817">
        <w:rPr>
          <w:color w:val="000000"/>
          <w:szCs w:val="24"/>
        </w:rPr>
        <w:t xml:space="preserve"> </w:t>
      </w:r>
    </w:p>
    <w:p w14:paraId="6BB6DAD9" w14:textId="77777777" w:rsidR="0027426A" w:rsidRDefault="0027426A" w:rsidP="0027426A">
      <w:pPr>
        <w:spacing w:line="480" w:lineRule="auto"/>
        <w:ind w:firstLine="720"/>
        <w:rPr>
          <w:szCs w:val="24"/>
        </w:rPr>
      </w:pPr>
      <w:commentRangeStart w:id="69"/>
      <w:r>
        <w:rPr>
          <w:szCs w:val="24"/>
        </w:rPr>
        <w:t>The risk of erroneous decisions remains high even when, as here, a CASA or volunteer Guardian Ad Litem has been appointed. A CASA/GAL does not share the same obligations to the child that an attorney has.</w:t>
      </w:r>
      <w:r w:rsidRPr="005F023A">
        <w:rPr>
          <w:szCs w:val="24"/>
        </w:rPr>
        <w:t xml:space="preserve"> </w:t>
      </w:r>
      <w:r>
        <w:rPr>
          <w:szCs w:val="24"/>
        </w:rPr>
        <w:t xml:space="preserve">In </w:t>
      </w:r>
      <w:r w:rsidRPr="005E2B4F">
        <w:rPr>
          <w:i/>
          <w:szCs w:val="24"/>
        </w:rPr>
        <w:t>M</w:t>
      </w:r>
      <w:r>
        <w:rPr>
          <w:i/>
          <w:szCs w:val="24"/>
        </w:rPr>
        <w:t>.</w:t>
      </w:r>
      <w:r w:rsidRPr="005E2B4F">
        <w:rPr>
          <w:i/>
          <w:szCs w:val="24"/>
        </w:rPr>
        <w:t>S</w:t>
      </w:r>
      <w:r>
        <w:rPr>
          <w:i/>
          <w:szCs w:val="24"/>
        </w:rPr>
        <w:t>.</w:t>
      </w:r>
      <w:r w:rsidRPr="005E2B4F">
        <w:rPr>
          <w:i/>
          <w:szCs w:val="24"/>
        </w:rPr>
        <w:t>R</w:t>
      </w:r>
      <w:r>
        <w:rPr>
          <w:i/>
          <w:szCs w:val="24"/>
        </w:rPr>
        <w:t>.</w:t>
      </w:r>
      <w:r>
        <w:rPr>
          <w:szCs w:val="24"/>
        </w:rPr>
        <w:t>, the Supreme Court articulated some of the differences between attorneys and GALs/CASAs:</w:t>
      </w:r>
    </w:p>
    <w:p w14:paraId="60F69637" w14:textId="77777777" w:rsidR="0027426A" w:rsidRDefault="0027426A" w:rsidP="0027426A">
      <w:pPr>
        <w:pStyle w:val="DoubleSpacing"/>
        <w:tabs>
          <w:tab w:val="left" w:pos="720"/>
          <w:tab w:val="left" w:pos="7920"/>
        </w:tabs>
        <w:spacing w:line="240" w:lineRule="auto"/>
        <w:ind w:left="720" w:right="1440"/>
        <w:jc w:val="both"/>
        <w:rPr>
          <w:szCs w:val="24"/>
        </w:rPr>
      </w:pPr>
      <w:r w:rsidRPr="00BF5B5E">
        <w:rPr>
          <w:szCs w:val="24"/>
        </w:rPr>
        <w:lastRenderedPageBreak/>
        <w:t>We</w:t>
      </w:r>
      <w:r>
        <w:rPr>
          <w:szCs w:val="24"/>
        </w:rPr>
        <w:t xml:space="preserve"> </w:t>
      </w:r>
      <w:r w:rsidRPr="00BF5B5E">
        <w:rPr>
          <w:szCs w:val="24"/>
        </w:rPr>
        <w:t>recognize that GALs and CASAs are not trained to, nor is it their role to, protect the</w:t>
      </w:r>
      <w:r>
        <w:rPr>
          <w:szCs w:val="24"/>
        </w:rPr>
        <w:t xml:space="preserve"> </w:t>
      </w:r>
      <w:r w:rsidRPr="00BF5B5E">
        <w:rPr>
          <w:szCs w:val="24"/>
        </w:rPr>
        <w:t>legal rights of the child. Unlike GALs or CASAs, lawyers maintain confidential</w:t>
      </w:r>
      <w:r>
        <w:rPr>
          <w:szCs w:val="24"/>
        </w:rPr>
        <w:t xml:space="preserve"> </w:t>
      </w:r>
      <w:r w:rsidRPr="00BF5B5E">
        <w:rPr>
          <w:szCs w:val="24"/>
        </w:rPr>
        <w:t>communications, which are privileged in court, may provide legal advice on</w:t>
      </w:r>
      <w:r>
        <w:rPr>
          <w:szCs w:val="24"/>
        </w:rPr>
        <w:t xml:space="preserve"> </w:t>
      </w:r>
      <w:r w:rsidRPr="00BF5B5E">
        <w:rPr>
          <w:szCs w:val="24"/>
        </w:rPr>
        <w:t>potentially complex and vital issues to the child, and are bound by ethical duties.</w:t>
      </w:r>
      <w:r>
        <w:rPr>
          <w:szCs w:val="24"/>
        </w:rPr>
        <w:t xml:space="preserve"> </w:t>
      </w:r>
      <w:r w:rsidRPr="00BF5B5E">
        <w:rPr>
          <w:szCs w:val="24"/>
        </w:rPr>
        <w:t>Lawyers can assist the child and the court by explaining to the child the proceedings</w:t>
      </w:r>
      <w:r>
        <w:rPr>
          <w:szCs w:val="24"/>
        </w:rPr>
        <w:t xml:space="preserve"> </w:t>
      </w:r>
      <w:r w:rsidRPr="00BF5B5E">
        <w:rPr>
          <w:szCs w:val="24"/>
        </w:rPr>
        <w:t>and the child’s rights. Lawyers can facilitate and expedite the resolution of</w:t>
      </w:r>
      <w:r>
        <w:rPr>
          <w:szCs w:val="24"/>
        </w:rPr>
        <w:t xml:space="preserve"> </w:t>
      </w:r>
      <w:r w:rsidRPr="00BF5B5E">
        <w:rPr>
          <w:szCs w:val="24"/>
        </w:rPr>
        <w:t xml:space="preserve">disputes, minimize contentiousness, and effectuate court orders. </w:t>
      </w:r>
    </w:p>
    <w:p w14:paraId="6EED9EA9" w14:textId="77777777" w:rsidR="0027426A" w:rsidRDefault="0027426A" w:rsidP="0027426A">
      <w:pPr>
        <w:pStyle w:val="DoubleSpacing"/>
        <w:tabs>
          <w:tab w:val="left" w:pos="720"/>
          <w:tab w:val="left" w:pos="7920"/>
        </w:tabs>
        <w:spacing w:line="240" w:lineRule="auto"/>
        <w:ind w:right="1440"/>
        <w:jc w:val="both"/>
        <w:rPr>
          <w:szCs w:val="24"/>
        </w:rPr>
      </w:pPr>
    </w:p>
    <w:p w14:paraId="2CEC9BB4" w14:textId="77777777" w:rsidR="0027426A" w:rsidRDefault="0027426A" w:rsidP="0027426A">
      <w:pPr>
        <w:pStyle w:val="DoubleSpacing"/>
        <w:tabs>
          <w:tab w:val="left" w:pos="720"/>
          <w:tab w:val="left" w:pos="7920"/>
        </w:tabs>
        <w:spacing w:line="480" w:lineRule="auto"/>
        <w:ind w:right="1440"/>
        <w:jc w:val="both"/>
        <w:rPr>
          <w:szCs w:val="24"/>
        </w:rPr>
      </w:pPr>
      <w:r>
        <w:rPr>
          <w:szCs w:val="24"/>
        </w:rPr>
        <w:t>174 Wn.2d at 21</w:t>
      </w:r>
      <w:r w:rsidR="00B64FD5">
        <w:rPr>
          <w:szCs w:val="24"/>
        </w:rPr>
        <w:t>.</w:t>
      </w:r>
    </w:p>
    <w:p w14:paraId="0C1E07DC" w14:textId="77777777" w:rsidR="00B64FD5" w:rsidRDefault="0027426A" w:rsidP="0027426A">
      <w:pPr>
        <w:spacing w:line="480" w:lineRule="auto"/>
        <w:ind w:firstLine="720"/>
        <w:rPr>
          <w:szCs w:val="24"/>
        </w:rPr>
      </w:pPr>
      <w:r>
        <w:rPr>
          <w:szCs w:val="24"/>
        </w:rPr>
        <w:t>An</w:t>
      </w:r>
      <w:r w:rsidRPr="0052653D">
        <w:rPr>
          <w:szCs w:val="24"/>
        </w:rPr>
        <w:t xml:space="preserve"> </w:t>
      </w:r>
      <w:r w:rsidRPr="005F023A">
        <w:rPr>
          <w:szCs w:val="24"/>
        </w:rPr>
        <w:t>attorney</w:t>
      </w:r>
      <w:r>
        <w:rPr>
          <w:szCs w:val="24"/>
        </w:rPr>
        <w:t>, unlike a CASA or GAL,</w:t>
      </w:r>
      <w:r w:rsidRPr="005F023A">
        <w:rPr>
          <w:szCs w:val="24"/>
        </w:rPr>
        <w:t xml:space="preserve"> </w:t>
      </w:r>
      <w:r>
        <w:rPr>
          <w:szCs w:val="24"/>
        </w:rPr>
        <w:t xml:space="preserve">is bound by the Rules of Professional Conduct (RPCs) and </w:t>
      </w:r>
      <w:r w:rsidRPr="005F023A">
        <w:rPr>
          <w:szCs w:val="24"/>
        </w:rPr>
        <w:t xml:space="preserve">would have a confidential and privileged relationship with </w:t>
      </w:r>
      <w:r>
        <w:rPr>
          <w:szCs w:val="24"/>
        </w:rPr>
        <w:t>[C</w:t>
      </w:r>
      <w:r w:rsidRPr="005F023A">
        <w:rPr>
          <w:szCs w:val="24"/>
        </w:rPr>
        <w:t>hild</w:t>
      </w:r>
      <w:r>
        <w:rPr>
          <w:szCs w:val="24"/>
        </w:rPr>
        <w:t>]</w:t>
      </w:r>
      <w:r w:rsidRPr="005F023A">
        <w:rPr>
          <w:szCs w:val="24"/>
        </w:rPr>
        <w:t>—which allows for unfettered disclosure of issues and privileged legal advice on issues directly relating to the dependency or on issues that ov</w:t>
      </w:r>
      <w:r>
        <w:rPr>
          <w:szCs w:val="24"/>
        </w:rPr>
        <w:t>erlap with it, such as criminal or contempt matters, education, or mental health. An</w:t>
      </w:r>
      <w:r w:rsidRPr="00000295">
        <w:rPr>
          <w:szCs w:val="24"/>
        </w:rPr>
        <w:t xml:space="preserve"> attorney, unlike a CASA or GAL, </w:t>
      </w:r>
      <w:r>
        <w:rPr>
          <w:szCs w:val="24"/>
        </w:rPr>
        <w:t>is also</w:t>
      </w:r>
      <w:r w:rsidRPr="00000295">
        <w:rPr>
          <w:szCs w:val="24"/>
        </w:rPr>
        <w:t xml:space="preserve"> overseen by the Washington </w:t>
      </w:r>
      <w:r w:rsidRPr="00000295">
        <w:rPr>
          <w:szCs w:val="24"/>
        </w:rPr>
        <w:lastRenderedPageBreak/>
        <w:t>State Bar Association. When attorneys do not fulfil their duties under the RPCs, a client or any concerned individual can file a complaint with the Washington Bar Association. There is no such oversight f</w:t>
      </w:r>
      <w:r>
        <w:rPr>
          <w:szCs w:val="24"/>
        </w:rPr>
        <w:t xml:space="preserve">or CASAs and non-attorney GALs. </w:t>
      </w:r>
      <w:commentRangeEnd w:id="69"/>
      <w:r w:rsidR="00D00D34">
        <w:rPr>
          <w:rStyle w:val="CommentReference"/>
        </w:rPr>
        <w:commentReference w:id="69"/>
      </w:r>
    </w:p>
    <w:p w14:paraId="772030A0" w14:textId="77777777" w:rsidR="0027426A" w:rsidRPr="0079460B" w:rsidRDefault="0027426A" w:rsidP="0027426A">
      <w:pPr>
        <w:spacing w:line="480" w:lineRule="auto"/>
        <w:ind w:firstLine="720"/>
        <w:rPr>
          <w:szCs w:val="24"/>
        </w:rPr>
      </w:pPr>
      <w:commentRangeStart w:id="70"/>
      <w:r>
        <w:rPr>
          <w:szCs w:val="24"/>
        </w:rPr>
        <w:t>The high risk of error in dependency proceedings is demonstrated in this case where…. [it appears that [child]’s rights have not been protected</w:t>
      </w:r>
      <w:r w:rsidRPr="00E17EAE">
        <w:rPr>
          <w:szCs w:val="24"/>
          <w:highlight w:val="yellow"/>
        </w:rPr>
        <w:t>/ [person]</w:t>
      </w:r>
      <w:r>
        <w:rPr>
          <w:szCs w:val="24"/>
        </w:rPr>
        <w:t xml:space="preserve"> has raised serious concerns about [</w:t>
      </w:r>
      <w:r w:rsidRPr="00E17EAE">
        <w:rPr>
          <w:szCs w:val="24"/>
          <w:highlight w:val="yellow"/>
        </w:rPr>
        <w:t>x</w:t>
      </w:r>
      <w:r>
        <w:rPr>
          <w:szCs w:val="24"/>
        </w:rPr>
        <w:t xml:space="preserve">]]. </w:t>
      </w:r>
      <w:commentRangeEnd w:id="70"/>
      <w:r>
        <w:rPr>
          <w:rStyle w:val="CommentReference"/>
        </w:rPr>
        <w:commentReference w:id="70"/>
      </w:r>
      <w:r>
        <w:rPr>
          <w:szCs w:val="24"/>
        </w:rPr>
        <w:t xml:space="preserve"> </w:t>
      </w:r>
      <w:r>
        <w:rPr>
          <w:i/>
          <w:szCs w:val="24"/>
        </w:rPr>
        <w:t xml:space="preserve"> </w:t>
      </w:r>
    </w:p>
    <w:p w14:paraId="28F662B0" w14:textId="77777777" w:rsidR="00E656E4" w:rsidRDefault="00FC2F98" w:rsidP="0027426A">
      <w:pPr>
        <w:pStyle w:val="DoubleSpacing"/>
        <w:spacing w:line="480" w:lineRule="auto"/>
        <w:ind w:firstLine="720"/>
        <w:rPr>
          <w:szCs w:val="24"/>
        </w:rPr>
      </w:pPr>
      <w:r w:rsidRPr="0052653D">
        <w:rPr>
          <w:szCs w:val="24"/>
        </w:rPr>
        <w:t xml:space="preserve">An attorney can adequately represent a child even in the most complex cases. </w:t>
      </w:r>
      <w:r w:rsidRPr="005F023A">
        <w:rPr>
          <w:szCs w:val="24"/>
        </w:rPr>
        <w:t>With legal representation</w:t>
      </w:r>
      <w:r w:rsidRPr="00E17EAE">
        <w:rPr>
          <w:szCs w:val="24"/>
        </w:rPr>
        <w:t xml:space="preserve">, </w:t>
      </w:r>
      <w:commentRangeStart w:id="71"/>
      <w:r>
        <w:rPr>
          <w:szCs w:val="24"/>
        </w:rPr>
        <w:t>[Child]</w:t>
      </w:r>
      <w:r w:rsidRPr="005F023A">
        <w:rPr>
          <w:szCs w:val="24"/>
        </w:rPr>
        <w:t xml:space="preserve"> will be able to understand the </w:t>
      </w:r>
      <w:r>
        <w:rPr>
          <w:szCs w:val="24"/>
        </w:rPr>
        <w:t>dependency proceeding,</w:t>
      </w:r>
      <w:r w:rsidRPr="008C3476">
        <w:rPr>
          <w:szCs w:val="24"/>
        </w:rPr>
        <w:t xml:space="preserve"> assert </w:t>
      </w:r>
      <w:r>
        <w:rPr>
          <w:szCs w:val="24"/>
        </w:rPr>
        <w:t xml:space="preserve">her legal rights, and express her </w:t>
      </w:r>
      <w:r w:rsidRPr="008C3476">
        <w:rPr>
          <w:szCs w:val="24"/>
        </w:rPr>
        <w:t xml:space="preserve">needs and concerns about </w:t>
      </w:r>
      <w:r>
        <w:rPr>
          <w:szCs w:val="24"/>
        </w:rPr>
        <w:t>her</w:t>
      </w:r>
      <w:r w:rsidRPr="008C3476">
        <w:rPr>
          <w:szCs w:val="24"/>
        </w:rPr>
        <w:t xml:space="preserve"> placement, parent and sibling visitation, permanency plans and ot</w:t>
      </w:r>
      <w:r>
        <w:rPr>
          <w:szCs w:val="24"/>
        </w:rPr>
        <w:t>her important court decisions</w:t>
      </w:r>
      <w:r w:rsidRPr="008C3476">
        <w:rPr>
          <w:szCs w:val="24"/>
        </w:rPr>
        <w:t>.</w:t>
      </w:r>
      <w:r w:rsidRPr="005F023A">
        <w:rPr>
          <w:szCs w:val="24"/>
        </w:rPr>
        <w:t xml:space="preserve"> </w:t>
      </w:r>
      <w:commentRangeEnd w:id="71"/>
      <w:r w:rsidR="00E656E4">
        <w:rPr>
          <w:rStyle w:val="CommentReference"/>
        </w:rPr>
        <w:commentReference w:id="71"/>
      </w:r>
    </w:p>
    <w:p w14:paraId="0F34B775" w14:textId="77777777" w:rsidR="0027426A" w:rsidRPr="00A45CE5" w:rsidRDefault="00FC2F98" w:rsidP="0027426A">
      <w:pPr>
        <w:pStyle w:val="DoubleSpacing"/>
        <w:spacing w:line="480" w:lineRule="auto"/>
        <w:ind w:firstLine="720"/>
        <w:rPr>
          <w:szCs w:val="24"/>
        </w:rPr>
      </w:pPr>
      <w:r w:rsidRPr="005F023A">
        <w:rPr>
          <w:szCs w:val="24"/>
        </w:rPr>
        <w:lastRenderedPageBreak/>
        <w:t xml:space="preserve">Only </w:t>
      </w:r>
      <w:r>
        <w:rPr>
          <w:szCs w:val="24"/>
        </w:rPr>
        <w:t>a child’s attorney is</w:t>
      </w:r>
      <w:r w:rsidRPr="005F023A">
        <w:rPr>
          <w:szCs w:val="24"/>
        </w:rPr>
        <w:t xml:space="preserve"> required to advocate for the child’s expressed wishes, </w:t>
      </w:r>
      <w:r>
        <w:rPr>
          <w:szCs w:val="24"/>
        </w:rPr>
        <w:t>exhibit c</w:t>
      </w:r>
      <w:r w:rsidRPr="005F023A">
        <w:rPr>
          <w:szCs w:val="24"/>
        </w:rPr>
        <w:t xml:space="preserve">ompetence in the law, keep the child informed, consult with the child, </w:t>
      </w:r>
      <w:r>
        <w:rPr>
          <w:szCs w:val="24"/>
        </w:rPr>
        <w:t>and</w:t>
      </w:r>
      <w:r w:rsidRPr="005F023A">
        <w:rPr>
          <w:szCs w:val="24"/>
        </w:rPr>
        <w:t xml:space="preserve"> promptly comply with requests for information, among other unique duties. RPC 1.2; RPC 1.1; RPC 1.4; RPC 1.14.</w:t>
      </w:r>
      <w:r w:rsidRPr="005F023A">
        <w:rPr>
          <w:rStyle w:val="FootnoteReference"/>
          <w:szCs w:val="24"/>
        </w:rPr>
        <w:footnoteReference w:id="2"/>
      </w:r>
      <w:r>
        <w:rPr>
          <w:szCs w:val="24"/>
        </w:rPr>
        <w:t xml:space="preserve">  </w:t>
      </w:r>
    </w:p>
    <w:p w14:paraId="746EBBD9" w14:textId="77777777" w:rsidR="0027426A" w:rsidRPr="00A271D2" w:rsidRDefault="0027426A" w:rsidP="0027426A">
      <w:pPr>
        <w:pStyle w:val="DoubleSpacing"/>
        <w:numPr>
          <w:ilvl w:val="0"/>
          <w:numId w:val="41"/>
        </w:numPr>
        <w:tabs>
          <w:tab w:val="left" w:pos="720"/>
        </w:tabs>
        <w:spacing w:line="240" w:lineRule="auto"/>
        <w:rPr>
          <w:b/>
          <w:u w:val="single"/>
        </w:rPr>
      </w:pPr>
      <w:r>
        <w:rPr>
          <w:b/>
        </w:rPr>
        <w:t>There is no countervailing interest to justify denial of counsel to children in dependencies.</w:t>
      </w:r>
    </w:p>
    <w:p w14:paraId="57296473" w14:textId="77777777" w:rsidR="0027426A" w:rsidRPr="00A271D2" w:rsidRDefault="0027426A" w:rsidP="0027426A">
      <w:pPr>
        <w:pStyle w:val="DoubleSpacing"/>
        <w:tabs>
          <w:tab w:val="left" w:pos="720"/>
        </w:tabs>
        <w:spacing w:line="240" w:lineRule="auto"/>
        <w:ind w:left="1080"/>
        <w:rPr>
          <w:b/>
          <w:u w:val="single"/>
        </w:rPr>
      </w:pPr>
    </w:p>
    <w:p w14:paraId="69FF69EA" w14:textId="77777777" w:rsidR="0027426A" w:rsidRPr="00E656E4" w:rsidRDefault="0027426A" w:rsidP="00E656E4">
      <w:pPr>
        <w:spacing w:line="480" w:lineRule="auto"/>
        <w:ind w:firstLine="720"/>
        <w:rPr>
          <w:i/>
          <w:kern w:val="40"/>
          <w:szCs w:val="24"/>
        </w:rPr>
      </w:pPr>
      <w:r w:rsidRPr="00326B3D">
        <w:rPr>
          <w:szCs w:val="24"/>
        </w:rPr>
        <w:t xml:space="preserve">There is no overriding countervailing interest here. The only possible </w:t>
      </w:r>
      <w:r w:rsidRPr="00326B3D">
        <w:rPr>
          <w:i/>
          <w:szCs w:val="24"/>
        </w:rPr>
        <w:t>countervailing</w:t>
      </w:r>
      <w:r w:rsidRPr="00326B3D">
        <w:rPr>
          <w:szCs w:val="24"/>
        </w:rPr>
        <w:t xml:space="preserve"> governmental interest is financial. Where fiscal constraints are the only countervailing interest, however, the </w:t>
      </w:r>
      <w:r w:rsidRPr="00326B3D">
        <w:rPr>
          <w:szCs w:val="24"/>
        </w:rPr>
        <w:lastRenderedPageBreak/>
        <w:t xml:space="preserve">court will not excuse a violation of due process. </w:t>
      </w:r>
      <w:r w:rsidRPr="00326B3D">
        <w:rPr>
          <w:i/>
          <w:szCs w:val="24"/>
        </w:rPr>
        <w:t>Mathews</w:t>
      </w:r>
      <w:r w:rsidRPr="00326B3D">
        <w:rPr>
          <w:szCs w:val="24"/>
        </w:rPr>
        <w:t>, 42 U.S. at 348</w:t>
      </w:r>
      <w:r>
        <w:rPr>
          <w:szCs w:val="24"/>
        </w:rPr>
        <w:t>.</w:t>
      </w:r>
      <w:r w:rsidRPr="00326B3D">
        <w:rPr>
          <w:szCs w:val="24"/>
        </w:rPr>
        <w:t xml:space="preserve"> </w:t>
      </w:r>
      <w:r w:rsidRPr="00326B3D">
        <w:rPr>
          <w:rStyle w:val="documentbody"/>
          <w:szCs w:val="24"/>
        </w:rPr>
        <w:t>(“Financial cost alone is not a controlling weight in determining whether due process requires a particular procedural safeguard.”)</w:t>
      </w:r>
      <w:r w:rsidRPr="00326B3D">
        <w:rPr>
          <w:szCs w:val="24"/>
        </w:rPr>
        <w:t xml:space="preserve">; </w:t>
      </w:r>
      <w:r w:rsidRPr="00326B3D">
        <w:rPr>
          <w:i/>
          <w:szCs w:val="24"/>
        </w:rPr>
        <w:t>see also</w:t>
      </w:r>
      <w:r w:rsidRPr="00326B3D">
        <w:rPr>
          <w:szCs w:val="24"/>
        </w:rPr>
        <w:t xml:space="preserve"> </w:t>
      </w:r>
      <w:r w:rsidRPr="00326B3D">
        <w:rPr>
          <w:i/>
          <w:szCs w:val="24"/>
        </w:rPr>
        <w:t>Braam</w:t>
      </w:r>
      <w:r w:rsidRPr="00326B3D">
        <w:rPr>
          <w:szCs w:val="24"/>
        </w:rPr>
        <w:t>, 150 Wn.2d at 710 (“Lack of funds does not excuse a violation of the constitution and this court can order expenditures, if necessary, to enforce constitutional mandates.”)</w:t>
      </w:r>
      <w:r w:rsidRPr="00326B3D">
        <w:rPr>
          <w:rStyle w:val="documentbody"/>
          <w:i/>
          <w:szCs w:val="24"/>
        </w:rPr>
        <w:t>.</w:t>
      </w:r>
      <w:r w:rsidRPr="00326B3D">
        <w:rPr>
          <w:rStyle w:val="documentbody"/>
          <w:szCs w:val="24"/>
        </w:rPr>
        <w:t xml:space="preserve"> </w:t>
      </w:r>
      <w:r w:rsidRPr="00326B3D">
        <w:rPr>
          <w:szCs w:val="24"/>
        </w:rPr>
        <w:t xml:space="preserve">Providing legal counsel to </w:t>
      </w:r>
      <w:r>
        <w:rPr>
          <w:szCs w:val="24"/>
        </w:rPr>
        <w:t>children in dependencies</w:t>
      </w:r>
      <w:r w:rsidRPr="00326B3D">
        <w:rPr>
          <w:szCs w:val="24"/>
        </w:rPr>
        <w:t xml:space="preserve"> is, in fact, in line with the state’s </w:t>
      </w:r>
      <w:r w:rsidRPr="00326B3D">
        <w:rPr>
          <w:i/>
          <w:szCs w:val="24"/>
        </w:rPr>
        <w:t>parens patriae</w:t>
      </w:r>
      <w:r w:rsidRPr="00326B3D">
        <w:rPr>
          <w:szCs w:val="24"/>
        </w:rPr>
        <w:t xml:space="preserve"> interest to protect a child’s safety and well-being. </w:t>
      </w:r>
      <w:r w:rsidRPr="00326B3D">
        <w:rPr>
          <w:i/>
          <w:szCs w:val="24"/>
        </w:rPr>
        <w:t>Kenny A.</w:t>
      </w:r>
      <w:r w:rsidRPr="00326B3D">
        <w:rPr>
          <w:szCs w:val="24"/>
        </w:rPr>
        <w:t xml:space="preserve">, </w:t>
      </w:r>
      <w:r w:rsidRPr="00326B3D">
        <w:rPr>
          <w:rStyle w:val="informationalsmall"/>
          <w:szCs w:val="24"/>
        </w:rPr>
        <w:t xml:space="preserve">356 F.Supp.2d at </w:t>
      </w:r>
      <w:r w:rsidRPr="00326B3D">
        <w:rPr>
          <w:szCs w:val="24"/>
        </w:rPr>
        <w:t xml:space="preserve">1361 (finding that the state’s </w:t>
      </w:r>
      <w:r w:rsidRPr="00326B3D">
        <w:rPr>
          <w:i/>
          <w:iCs/>
          <w:szCs w:val="24"/>
        </w:rPr>
        <w:t>parens patriae</w:t>
      </w:r>
      <w:r w:rsidRPr="00326B3D">
        <w:rPr>
          <w:szCs w:val="24"/>
        </w:rPr>
        <w:t xml:space="preserve"> function “</w:t>
      </w:r>
      <w:r w:rsidRPr="00326B3D">
        <w:rPr>
          <w:rStyle w:val="documentbody"/>
          <w:szCs w:val="24"/>
        </w:rPr>
        <w:t>can be adequately ensured only if the child is represented by legal counsel throughout the course of de</w:t>
      </w:r>
      <w:r w:rsidR="0091267C">
        <w:rPr>
          <w:rStyle w:val="documentbody"/>
          <w:szCs w:val="24"/>
        </w:rPr>
        <w:t>privation and TPR proceedings.</w:t>
      </w:r>
      <w:r w:rsidRPr="00326B3D">
        <w:rPr>
          <w:rStyle w:val="documentbody"/>
          <w:szCs w:val="24"/>
        </w:rPr>
        <w:t xml:space="preserve">”).  </w:t>
      </w:r>
    </w:p>
    <w:p w14:paraId="068F238F" w14:textId="77777777" w:rsidR="00FB063C" w:rsidRPr="00FB063C" w:rsidRDefault="00FB063C" w:rsidP="00FB063C">
      <w:pPr>
        <w:pStyle w:val="DoubleSpacing"/>
        <w:tabs>
          <w:tab w:val="left" w:pos="720"/>
        </w:tabs>
        <w:spacing w:line="240" w:lineRule="auto"/>
        <w:ind w:left="720"/>
      </w:pPr>
    </w:p>
    <w:p w14:paraId="3C53C77E" w14:textId="77777777" w:rsidR="00BB10E8" w:rsidRDefault="00BB10E8" w:rsidP="00BB10E8">
      <w:pPr>
        <w:pStyle w:val="DoubleSpacing"/>
        <w:spacing w:line="360" w:lineRule="auto"/>
        <w:jc w:val="center"/>
        <w:rPr>
          <w:b/>
          <w:szCs w:val="24"/>
          <w:u w:val="single"/>
        </w:rPr>
      </w:pPr>
      <w:r>
        <w:rPr>
          <w:b/>
          <w:szCs w:val="24"/>
          <w:u w:val="single"/>
        </w:rPr>
        <w:t>V. EVIDENCE RELIED UPON</w:t>
      </w:r>
    </w:p>
    <w:p w14:paraId="7518FC7F" w14:textId="77777777" w:rsidR="00BB10E8" w:rsidRDefault="00BB10E8" w:rsidP="00BB10E8">
      <w:pPr>
        <w:spacing w:line="360" w:lineRule="auto"/>
        <w:rPr>
          <w:szCs w:val="24"/>
        </w:rPr>
      </w:pPr>
      <w:r>
        <w:rPr>
          <w:szCs w:val="24"/>
        </w:rPr>
        <w:t>Exhibit A:</w:t>
      </w:r>
      <w:r w:rsidRPr="00C93608">
        <w:rPr>
          <w:szCs w:val="24"/>
        </w:rPr>
        <w:t xml:space="preserve"> </w:t>
      </w:r>
      <w:commentRangeStart w:id="72"/>
      <w:r w:rsidRPr="00C93608">
        <w:rPr>
          <w:szCs w:val="24"/>
        </w:rPr>
        <w:t xml:space="preserve">Declaration of </w:t>
      </w:r>
      <w:r w:rsidR="007E6871">
        <w:rPr>
          <w:szCs w:val="24"/>
        </w:rPr>
        <w:t>[</w:t>
      </w:r>
      <w:r>
        <w:rPr>
          <w:szCs w:val="24"/>
        </w:rPr>
        <w:t>Client</w:t>
      </w:r>
      <w:r w:rsidR="007E6871">
        <w:rPr>
          <w:szCs w:val="24"/>
        </w:rPr>
        <w:t>].</w:t>
      </w:r>
      <w:commentRangeEnd w:id="72"/>
      <w:r w:rsidR="00E80D95">
        <w:rPr>
          <w:rStyle w:val="CommentReference"/>
        </w:rPr>
        <w:commentReference w:id="72"/>
      </w:r>
    </w:p>
    <w:p w14:paraId="5A9B782A" w14:textId="77777777" w:rsidR="008C559F" w:rsidRPr="00C93608" w:rsidRDefault="008C559F" w:rsidP="00BB10E8">
      <w:pPr>
        <w:spacing w:line="360" w:lineRule="auto"/>
      </w:pPr>
      <w:r>
        <w:rPr>
          <w:szCs w:val="24"/>
        </w:rPr>
        <w:lastRenderedPageBreak/>
        <w:t>Exhibit B</w:t>
      </w:r>
      <w:r w:rsidRPr="0038639E">
        <w:rPr>
          <w:szCs w:val="24"/>
        </w:rPr>
        <w:t>:  WSBA Resolution in Support of Attorney Representation for Children in Dependency Proceedings, September 17, 2015.</w:t>
      </w:r>
    </w:p>
    <w:p w14:paraId="195DCFFB" w14:textId="77777777" w:rsidR="00BB10E8" w:rsidRDefault="00BB10E8" w:rsidP="00BB10E8">
      <w:pPr>
        <w:pStyle w:val="DoubleSpacing"/>
        <w:spacing w:line="360" w:lineRule="auto"/>
        <w:jc w:val="center"/>
        <w:rPr>
          <w:b/>
          <w:szCs w:val="24"/>
          <w:u w:val="single"/>
        </w:rPr>
      </w:pPr>
    </w:p>
    <w:p w14:paraId="3F00992A" w14:textId="77777777" w:rsidR="00BB10E8" w:rsidRDefault="00BB10E8" w:rsidP="00BB10E8">
      <w:pPr>
        <w:pStyle w:val="DoubleSpacing"/>
        <w:spacing w:line="360" w:lineRule="auto"/>
        <w:jc w:val="center"/>
        <w:rPr>
          <w:b/>
          <w:szCs w:val="24"/>
          <w:u w:val="single"/>
        </w:rPr>
      </w:pPr>
      <w:r>
        <w:rPr>
          <w:b/>
          <w:szCs w:val="24"/>
          <w:u w:val="single"/>
        </w:rPr>
        <w:t xml:space="preserve">VI. AUTHORITY RELIED UPON  </w:t>
      </w:r>
    </w:p>
    <w:p w14:paraId="1500B6F4" w14:textId="77777777" w:rsidR="00BB10E8" w:rsidRDefault="00BB10E8" w:rsidP="00BB10E8">
      <w:pPr>
        <w:rPr>
          <w:szCs w:val="24"/>
        </w:rPr>
      </w:pPr>
      <w:r w:rsidRPr="007A3218">
        <w:rPr>
          <w:i/>
          <w:iCs/>
          <w:szCs w:val="24"/>
        </w:rPr>
        <w:t xml:space="preserve">Mathews v. Eldridge, </w:t>
      </w:r>
      <w:r>
        <w:rPr>
          <w:szCs w:val="24"/>
        </w:rPr>
        <w:t>424 U.S. 319</w:t>
      </w:r>
      <w:r w:rsidRPr="007A3218">
        <w:rPr>
          <w:szCs w:val="24"/>
        </w:rPr>
        <w:t xml:space="preserve"> (1976)</w:t>
      </w:r>
    </w:p>
    <w:p w14:paraId="5777682F" w14:textId="77777777" w:rsidR="00BB10E8" w:rsidRDefault="00BB10E8" w:rsidP="00BB10E8">
      <w:pPr>
        <w:rPr>
          <w:szCs w:val="24"/>
        </w:rPr>
      </w:pPr>
      <w:r w:rsidRPr="005F023A">
        <w:rPr>
          <w:i/>
          <w:iCs/>
          <w:szCs w:val="24"/>
        </w:rPr>
        <w:t>Lassiter v. Dep’t of Soc. Servs. of Durham County</w:t>
      </w:r>
      <w:r>
        <w:rPr>
          <w:szCs w:val="24"/>
        </w:rPr>
        <w:t>, 452 U.S. 18 (1981)</w:t>
      </w:r>
    </w:p>
    <w:p w14:paraId="1AE4C019" w14:textId="77777777" w:rsidR="00BB10E8" w:rsidRDefault="00BB10E8" w:rsidP="00BB10E8">
      <w:pPr>
        <w:rPr>
          <w:szCs w:val="24"/>
        </w:rPr>
      </w:pPr>
    </w:p>
    <w:p w14:paraId="54AA3D92" w14:textId="77777777" w:rsidR="00BB10E8" w:rsidRDefault="00BB10E8" w:rsidP="00BB10E8">
      <w:pPr>
        <w:rPr>
          <w:szCs w:val="24"/>
        </w:rPr>
      </w:pPr>
      <w:r w:rsidRPr="008C3476">
        <w:rPr>
          <w:i/>
          <w:color w:val="000000"/>
          <w:szCs w:val="24"/>
        </w:rPr>
        <w:t>In re J.S</w:t>
      </w:r>
      <w:r>
        <w:rPr>
          <w:color w:val="000000"/>
          <w:szCs w:val="24"/>
        </w:rPr>
        <w:t>., 111 Wn. App. 796</w:t>
      </w:r>
      <w:r w:rsidRPr="008C3476">
        <w:rPr>
          <w:color w:val="000000"/>
          <w:szCs w:val="24"/>
        </w:rPr>
        <w:t xml:space="preserve"> </w:t>
      </w:r>
      <w:r>
        <w:rPr>
          <w:color w:val="000000"/>
          <w:szCs w:val="24"/>
        </w:rPr>
        <w:t>(</w:t>
      </w:r>
      <w:r w:rsidRPr="008C3476">
        <w:rPr>
          <w:color w:val="000000"/>
          <w:szCs w:val="24"/>
        </w:rPr>
        <w:t>2002)</w:t>
      </w:r>
    </w:p>
    <w:p w14:paraId="2208F69D" w14:textId="77777777" w:rsidR="00BB10E8" w:rsidRDefault="00BB10E8" w:rsidP="00BB10E8">
      <w:pPr>
        <w:rPr>
          <w:szCs w:val="24"/>
        </w:rPr>
      </w:pPr>
      <w:r w:rsidRPr="00A45CE5">
        <w:rPr>
          <w:i/>
          <w:iCs/>
          <w:szCs w:val="24"/>
        </w:rPr>
        <w:t>Braam v. State</w:t>
      </w:r>
      <w:r>
        <w:rPr>
          <w:szCs w:val="24"/>
        </w:rPr>
        <w:t xml:space="preserve">, 150 Wn.2d 689 </w:t>
      </w:r>
      <w:r w:rsidRPr="00A45CE5">
        <w:rPr>
          <w:szCs w:val="24"/>
        </w:rPr>
        <w:t>(2003)</w:t>
      </w:r>
    </w:p>
    <w:p w14:paraId="4CE9A014" w14:textId="77777777" w:rsidR="00BB10E8" w:rsidRDefault="00BB10E8" w:rsidP="00BB10E8">
      <w:pPr>
        <w:rPr>
          <w:szCs w:val="24"/>
        </w:rPr>
      </w:pPr>
      <w:r w:rsidRPr="007A3218">
        <w:rPr>
          <w:i/>
          <w:szCs w:val="24"/>
        </w:rPr>
        <w:t>In re Dependency of M.S.R. and T.S.R.</w:t>
      </w:r>
      <w:r>
        <w:rPr>
          <w:szCs w:val="24"/>
        </w:rPr>
        <w:t xml:space="preserve">, 174 Wn.2d 1 </w:t>
      </w:r>
      <w:r w:rsidRPr="007A3218">
        <w:rPr>
          <w:szCs w:val="24"/>
        </w:rPr>
        <w:t>(2012), reconsideration denied (May 9, 2012), as corrected (May 8, 2012)</w:t>
      </w:r>
    </w:p>
    <w:p w14:paraId="39AEFE33" w14:textId="77777777" w:rsidR="00BB10E8" w:rsidRDefault="00BB10E8" w:rsidP="00BB10E8">
      <w:pPr>
        <w:rPr>
          <w:i/>
          <w:szCs w:val="24"/>
        </w:rPr>
      </w:pPr>
    </w:p>
    <w:p w14:paraId="095AC9B1" w14:textId="77777777" w:rsidR="00BB10E8" w:rsidRPr="0034215B" w:rsidRDefault="00BB10E8" w:rsidP="00BB10E8">
      <w:pPr>
        <w:rPr>
          <w:szCs w:val="24"/>
        </w:rPr>
      </w:pPr>
      <w:r w:rsidRPr="0034215B">
        <w:rPr>
          <w:i/>
          <w:szCs w:val="24"/>
        </w:rPr>
        <w:t>Kenny A. ex rel. Winn v. Perdue,</w:t>
      </w:r>
      <w:r w:rsidRPr="0034215B">
        <w:rPr>
          <w:szCs w:val="24"/>
        </w:rPr>
        <w:t xml:space="preserve"> 356 F. Supp. 2d 1353, 1361 (N.D. Ga. 2005)</w:t>
      </w:r>
    </w:p>
    <w:p w14:paraId="7AF832A3" w14:textId="77777777" w:rsidR="00BB10E8" w:rsidRDefault="00BB10E8" w:rsidP="00BB10E8">
      <w:pPr>
        <w:rPr>
          <w:szCs w:val="24"/>
        </w:rPr>
      </w:pPr>
    </w:p>
    <w:p w14:paraId="1EBB7EEB" w14:textId="77777777" w:rsidR="00057DD4" w:rsidRDefault="00057DD4" w:rsidP="00BB10E8">
      <w:pPr>
        <w:rPr>
          <w:szCs w:val="24"/>
        </w:rPr>
        <w:sectPr w:rsidR="00057DD4" w:rsidSect="00163CF5">
          <w:headerReference w:type="default" r:id="rId10"/>
          <w:footerReference w:type="default" r:id="rId11"/>
          <w:pgSz w:w="12240" w:h="15840"/>
          <w:pgMar w:top="1348" w:right="1440" w:bottom="1440" w:left="1440" w:header="720" w:footer="485" w:gutter="0"/>
          <w:cols w:space="720"/>
          <w:docGrid w:linePitch="360"/>
        </w:sectPr>
      </w:pPr>
    </w:p>
    <w:p w14:paraId="1A00BFD6" w14:textId="77777777" w:rsidR="00BB10E8" w:rsidRDefault="00BB10E8" w:rsidP="00BB10E8">
      <w:pPr>
        <w:rPr>
          <w:szCs w:val="24"/>
        </w:rPr>
      </w:pPr>
      <w:r w:rsidRPr="00A45CE5">
        <w:rPr>
          <w:szCs w:val="24"/>
        </w:rPr>
        <w:t>RCW 13.34.020</w:t>
      </w:r>
    </w:p>
    <w:p w14:paraId="29CC2CA4" w14:textId="77777777" w:rsidR="00BB10E8" w:rsidRDefault="00BB10E8" w:rsidP="00BB10E8">
      <w:pPr>
        <w:rPr>
          <w:szCs w:val="24"/>
        </w:rPr>
      </w:pPr>
      <w:r>
        <w:rPr>
          <w:szCs w:val="24"/>
        </w:rPr>
        <w:t>RCW 13.34.100</w:t>
      </w:r>
    </w:p>
    <w:p w14:paraId="18D95663" w14:textId="77777777" w:rsidR="00BB10E8" w:rsidRDefault="00BB10E8" w:rsidP="00BB10E8">
      <w:pPr>
        <w:rPr>
          <w:szCs w:val="24"/>
        </w:rPr>
      </w:pPr>
    </w:p>
    <w:p w14:paraId="64D3E064" w14:textId="77777777" w:rsidR="00BB10E8" w:rsidRDefault="00BB10E8" w:rsidP="00BB10E8">
      <w:pPr>
        <w:rPr>
          <w:szCs w:val="24"/>
        </w:rPr>
      </w:pPr>
    </w:p>
    <w:p w14:paraId="2F5440A9" w14:textId="77777777" w:rsidR="00097C31" w:rsidRPr="00367B52" w:rsidRDefault="00097C31" w:rsidP="00097C31">
      <w:pPr>
        <w:rPr>
          <w:szCs w:val="24"/>
        </w:rPr>
      </w:pPr>
      <w:r w:rsidRPr="00367B52">
        <w:rPr>
          <w:szCs w:val="24"/>
        </w:rPr>
        <w:t>RPC 1.1</w:t>
      </w:r>
    </w:p>
    <w:p w14:paraId="4E414F30" w14:textId="77777777" w:rsidR="00BB10E8" w:rsidRPr="00367B52" w:rsidRDefault="00BB10E8" w:rsidP="00BB10E8">
      <w:pPr>
        <w:rPr>
          <w:szCs w:val="24"/>
        </w:rPr>
      </w:pPr>
      <w:r w:rsidRPr="00367B52">
        <w:rPr>
          <w:szCs w:val="24"/>
        </w:rPr>
        <w:t>RPC 1.2</w:t>
      </w:r>
    </w:p>
    <w:p w14:paraId="3A87BC54" w14:textId="77777777" w:rsidR="00BB10E8" w:rsidRPr="00367B52" w:rsidRDefault="00BB10E8" w:rsidP="00BB10E8">
      <w:pPr>
        <w:rPr>
          <w:szCs w:val="24"/>
        </w:rPr>
      </w:pPr>
      <w:r w:rsidRPr="00367B52">
        <w:rPr>
          <w:szCs w:val="24"/>
        </w:rPr>
        <w:t>RPC 1.4</w:t>
      </w:r>
    </w:p>
    <w:p w14:paraId="0450BED5" w14:textId="77777777" w:rsidR="001A091C" w:rsidRDefault="00BB10E8" w:rsidP="001A091C">
      <w:pPr>
        <w:rPr>
          <w:szCs w:val="24"/>
        </w:rPr>
      </w:pPr>
      <w:r w:rsidRPr="00367B52">
        <w:rPr>
          <w:szCs w:val="24"/>
        </w:rPr>
        <w:t>RPC 1.14</w:t>
      </w:r>
    </w:p>
    <w:p w14:paraId="28B59C77" w14:textId="77777777" w:rsidR="00057DD4" w:rsidRDefault="00057DD4" w:rsidP="001A091C">
      <w:pPr>
        <w:rPr>
          <w:szCs w:val="24"/>
        </w:rPr>
        <w:sectPr w:rsidR="00057DD4" w:rsidSect="00057DD4">
          <w:type w:val="continuous"/>
          <w:pgSz w:w="12240" w:h="15840"/>
          <w:pgMar w:top="1348" w:right="1440" w:bottom="1440" w:left="1440" w:header="720" w:footer="485" w:gutter="0"/>
          <w:cols w:num="2" w:space="720"/>
          <w:docGrid w:linePitch="360"/>
        </w:sectPr>
      </w:pPr>
    </w:p>
    <w:p w14:paraId="5A4045B7" w14:textId="77777777" w:rsidR="00BB10E8" w:rsidRDefault="00BB10E8" w:rsidP="00BB10E8">
      <w:pPr>
        <w:pStyle w:val="DoubleSpacing"/>
        <w:spacing w:line="360" w:lineRule="auto"/>
        <w:rPr>
          <w:b/>
          <w:szCs w:val="24"/>
          <w:u w:val="single"/>
        </w:rPr>
      </w:pPr>
    </w:p>
    <w:p w14:paraId="6EBF5811" w14:textId="77777777" w:rsidR="00BB10E8" w:rsidRDefault="00BB10E8" w:rsidP="00BB10E8">
      <w:pPr>
        <w:pStyle w:val="DoubleSpacing"/>
        <w:spacing w:line="360" w:lineRule="auto"/>
        <w:jc w:val="center"/>
        <w:rPr>
          <w:b/>
          <w:szCs w:val="24"/>
          <w:u w:val="single"/>
        </w:rPr>
      </w:pPr>
      <w:r w:rsidRPr="005F023A">
        <w:rPr>
          <w:b/>
          <w:szCs w:val="24"/>
          <w:u w:val="single"/>
        </w:rPr>
        <w:t>V</w:t>
      </w:r>
      <w:r>
        <w:rPr>
          <w:b/>
          <w:szCs w:val="24"/>
          <w:u w:val="single"/>
        </w:rPr>
        <w:t>II</w:t>
      </w:r>
      <w:r w:rsidRPr="005F023A">
        <w:rPr>
          <w:b/>
          <w:szCs w:val="24"/>
          <w:u w:val="single"/>
        </w:rPr>
        <w:t>. CONCLUSION</w:t>
      </w:r>
    </w:p>
    <w:p w14:paraId="3DA2752B" w14:textId="77777777" w:rsidR="00F30168" w:rsidRPr="00867B8E" w:rsidRDefault="00BB10E8" w:rsidP="00867B8E">
      <w:pPr>
        <w:pStyle w:val="DoubleSpacing"/>
        <w:tabs>
          <w:tab w:val="left" w:pos="720"/>
        </w:tabs>
        <w:spacing w:line="480" w:lineRule="auto"/>
        <w:rPr>
          <w:szCs w:val="24"/>
        </w:rPr>
      </w:pPr>
      <w:r w:rsidRPr="005F023A">
        <w:rPr>
          <w:szCs w:val="24"/>
        </w:rPr>
        <w:lastRenderedPageBreak/>
        <w:tab/>
      </w:r>
      <w:r w:rsidRPr="00A45CE5">
        <w:rPr>
          <w:szCs w:val="24"/>
        </w:rPr>
        <w:t>I</w:t>
      </w:r>
      <w:r w:rsidRPr="005F023A">
        <w:rPr>
          <w:szCs w:val="24"/>
        </w:rPr>
        <w:t xml:space="preserve">n this </w:t>
      </w:r>
      <w:r>
        <w:rPr>
          <w:szCs w:val="24"/>
        </w:rPr>
        <w:t>dependency proceeding, in which the Court must determine what is in [Child]’s best interest</w:t>
      </w:r>
      <w:r w:rsidRPr="005F023A">
        <w:rPr>
          <w:szCs w:val="24"/>
        </w:rPr>
        <w:t xml:space="preserve">, this Court’s </w:t>
      </w:r>
      <w:r>
        <w:rPr>
          <w:szCs w:val="24"/>
        </w:rPr>
        <w:t xml:space="preserve">decision </w:t>
      </w:r>
      <w:r w:rsidRPr="005F023A">
        <w:rPr>
          <w:szCs w:val="24"/>
        </w:rPr>
        <w:t>can only be</w:t>
      </w:r>
      <w:r w:rsidRPr="005F023A">
        <w:rPr>
          <w:kern w:val="40"/>
          <w:szCs w:val="24"/>
        </w:rPr>
        <w:t xml:space="preserve"> equitable if all parties are gi</w:t>
      </w:r>
      <w:r>
        <w:rPr>
          <w:kern w:val="40"/>
          <w:szCs w:val="24"/>
        </w:rPr>
        <w:t xml:space="preserve">ven an opportunity to be heard. [Client] </w:t>
      </w:r>
      <w:r w:rsidRPr="005F023A">
        <w:rPr>
          <w:kern w:val="40"/>
          <w:szCs w:val="24"/>
        </w:rPr>
        <w:t xml:space="preserve">has requested that an attorney be appointed at public expense to represent </w:t>
      </w:r>
      <w:r w:rsidR="00DC25EB">
        <w:rPr>
          <w:kern w:val="40"/>
          <w:szCs w:val="24"/>
        </w:rPr>
        <w:t>[</w:t>
      </w:r>
      <w:r w:rsidR="00E656E4">
        <w:rPr>
          <w:kern w:val="40"/>
          <w:szCs w:val="24"/>
        </w:rPr>
        <w:t>Child]’s</w:t>
      </w:r>
      <w:r w:rsidRPr="005F023A">
        <w:rPr>
          <w:kern w:val="40"/>
          <w:szCs w:val="24"/>
        </w:rPr>
        <w:t xml:space="preserve"> interest in this matter. Without </w:t>
      </w:r>
      <w:r>
        <w:rPr>
          <w:kern w:val="40"/>
          <w:szCs w:val="24"/>
        </w:rPr>
        <w:t>[Child]’s participation this C</w:t>
      </w:r>
      <w:r w:rsidRPr="008C3476">
        <w:rPr>
          <w:kern w:val="40"/>
          <w:szCs w:val="24"/>
        </w:rPr>
        <w:t xml:space="preserve">ourt will not be able to </w:t>
      </w:r>
      <w:r w:rsidRPr="008C3476">
        <w:rPr>
          <w:szCs w:val="24"/>
        </w:rPr>
        <w:t xml:space="preserve">fully understand </w:t>
      </w:r>
      <w:r>
        <w:rPr>
          <w:szCs w:val="24"/>
        </w:rPr>
        <w:t>the issues relevant to [his/her]</w:t>
      </w:r>
      <w:r w:rsidRPr="008C3476">
        <w:rPr>
          <w:szCs w:val="24"/>
        </w:rPr>
        <w:t xml:space="preserve"> dependency and make fully informed decisions in </w:t>
      </w:r>
      <w:r w:rsidR="00DC25EB">
        <w:rPr>
          <w:szCs w:val="24"/>
        </w:rPr>
        <w:t>[his/her]</w:t>
      </w:r>
      <w:r>
        <w:rPr>
          <w:szCs w:val="24"/>
        </w:rPr>
        <w:t xml:space="preserve"> </w:t>
      </w:r>
      <w:r w:rsidR="00057DD4">
        <w:rPr>
          <w:szCs w:val="24"/>
        </w:rPr>
        <w:t>best interest. [Client]</w:t>
      </w:r>
      <w:r w:rsidRPr="008C3476">
        <w:rPr>
          <w:szCs w:val="24"/>
        </w:rPr>
        <w:t xml:space="preserve"> therefore, requests that th</w:t>
      </w:r>
      <w:r>
        <w:rPr>
          <w:szCs w:val="24"/>
        </w:rPr>
        <w:t>is</w:t>
      </w:r>
      <w:r w:rsidRPr="008C3476">
        <w:rPr>
          <w:szCs w:val="24"/>
        </w:rPr>
        <w:t xml:space="preserve"> </w:t>
      </w:r>
      <w:r>
        <w:rPr>
          <w:szCs w:val="24"/>
        </w:rPr>
        <w:t>C</w:t>
      </w:r>
      <w:r w:rsidR="00DC25EB">
        <w:rPr>
          <w:szCs w:val="24"/>
        </w:rPr>
        <w:t>ourt grant [his/her]</w:t>
      </w:r>
      <w:r w:rsidRPr="00A45CE5">
        <w:rPr>
          <w:szCs w:val="24"/>
        </w:rPr>
        <w:t xml:space="preserve"> motion for a court appointed attorney</w:t>
      </w:r>
      <w:r w:rsidR="00E656E4">
        <w:rPr>
          <w:szCs w:val="24"/>
        </w:rPr>
        <w:t xml:space="preserve"> for [Child]</w:t>
      </w:r>
      <w:r w:rsidRPr="00A45CE5">
        <w:rPr>
          <w:szCs w:val="24"/>
        </w:rPr>
        <w:t xml:space="preserve">.  </w:t>
      </w:r>
    </w:p>
    <w:p w14:paraId="1C75C92A" w14:textId="77777777" w:rsidR="00BB10E8" w:rsidRPr="00F96A0D" w:rsidRDefault="00BB10E8" w:rsidP="00BB10E8">
      <w:pPr>
        <w:pStyle w:val="DoubleSpacing"/>
        <w:tabs>
          <w:tab w:val="left" w:pos="720"/>
        </w:tabs>
        <w:spacing w:line="240" w:lineRule="auto"/>
      </w:pPr>
      <w:r w:rsidRPr="00F96A0D">
        <w:t xml:space="preserve">DATED this ______ day of </w:t>
      </w:r>
      <w:r>
        <w:t>____________</w:t>
      </w:r>
      <w:r w:rsidRPr="00F96A0D">
        <w:t xml:space="preserve">, </w:t>
      </w:r>
      <w:r>
        <w:t>____</w:t>
      </w:r>
      <w:r w:rsidRPr="00F96A0D">
        <w:t>.</w:t>
      </w:r>
    </w:p>
    <w:p w14:paraId="6DB3223A" w14:textId="77777777" w:rsidR="00BB10E8" w:rsidRDefault="00BB10E8" w:rsidP="00BB10E8">
      <w:pPr>
        <w:pStyle w:val="DoubleSpacing"/>
        <w:tabs>
          <w:tab w:val="left" w:pos="720"/>
        </w:tabs>
        <w:spacing w:line="240" w:lineRule="auto"/>
      </w:pPr>
    </w:p>
    <w:p w14:paraId="0C350056" w14:textId="77777777" w:rsidR="00BB10E8" w:rsidRPr="00F96A0D" w:rsidRDefault="00BB10E8" w:rsidP="00BB10E8">
      <w:pPr>
        <w:pStyle w:val="DoubleSpacing"/>
        <w:tabs>
          <w:tab w:val="left" w:pos="720"/>
        </w:tabs>
        <w:spacing w:line="240" w:lineRule="auto"/>
      </w:pPr>
    </w:p>
    <w:p w14:paraId="685AA10E" w14:textId="77777777" w:rsidR="00BB10E8" w:rsidRPr="00F96A0D" w:rsidRDefault="00BB10E8" w:rsidP="00BB10E8">
      <w:pPr>
        <w:pStyle w:val="DoubleSpacing"/>
        <w:tabs>
          <w:tab w:val="left" w:pos="720"/>
        </w:tabs>
        <w:spacing w:line="240" w:lineRule="auto"/>
      </w:pPr>
    </w:p>
    <w:p w14:paraId="77E190AA" w14:textId="77777777" w:rsidR="00BB10E8" w:rsidRPr="00867B8E" w:rsidRDefault="00BB10E8" w:rsidP="00867B8E">
      <w:pPr>
        <w:pStyle w:val="DoubleSpacing"/>
        <w:tabs>
          <w:tab w:val="left" w:pos="720"/>
        </w:tabs>
        <w:spacing w:line="240" w:lineRule="auto"/>
      </w:pPr>
      <w:r w:rsidRPr="00F96A0D">
        <w:t>Presented by:</w:t>
      </w:r>
      <w:r w:rsidRPr="00F96A0D">
        <w:tab/>
      </w:r>
      <w:r w:rsidRPr="00F96A0D">
        <w:tab/>
        <w:t>___________________________</w:t>
      </w:r>
    </w:p>
    <w:sectPr w:rsidR="00BB10E8" w:rsidRPr="00867B8E" w:rsidSect="00057DD4">
      <w:type w:val="continuous"/>
      <w:pgSz w:w="12240" w:h="15840"/>
      <w:pgMar w:top="1348" w:right="1440" w:bottom="1440" w:left="1440" w:header="720" w:footer="485"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Author" w:date="2015-02-14T11:29:00Z" w:initials="A">
    <w:p w14:paraId="2377D042" w14:textId="77777777" w:rsidR="00FE5347" w:rsidRPr="00E904CE" w:rsidRDefault="00FE5347" w:rsidP="00FE5347">
      <w:pPr>
        <w:pStyle w:val="CommentText"/>
      </w:pPr>
      <w:r>
        <w:rPr>
          <w:rStyle w:val="CommentReference"/>
        </w:rPr>
        <w:annotationRef/>
      </w:r>
    </w:p>
    <w:p w14:paraId="467D2940" w14:textId="77777777" w:rsidR="00FE5347" w:rsidRPr="00E904CE" w:rsidRDefault="00FE5347" w:rsidP="00FE5347">
      <w:pPr>
        <w:pStyle w:val="CommentText"/>
      </w:pPr>
      <w:r w:rsidRPr="00E904CE">
        <w:t>This list of possible individuals making the request is inclusive of all individuals other than the child who are given the authority to request counsel under RCW 13.34.100(7)(a).</w:t>
      </w:r>
    </w:p>
    <w:p w14:paraId="4AA45BB5" w14:textId="77777777" w:rsidR="00FE5347" w:rsidRPr="00E904CE" w:rsidRDefault="00FE5347" w:rsidP="00FE5347">
      <w:pPr>
        <w:pStyle w:val="CommentText"/>
      </w:pPr>
    </w:p>
    <w:p w14:paraId="1E5F1855" w14:textId="77777777" w:rsidR="00FE5347" w:rsidRDefault="00FE5347" w:rsidP="00FE5347">
      <w:pPr>
        <w:pStyle w:val="CommentText"/>
      </w:pPr>
      <w:r w:rsidRPr="00E904CE">
        <w:t xml:space="preserve">If the sibling is requesting appointment, </w:t>
      </w:r>
      <w:r>
        <w:t xml:space="preserve">consider the reasoning for sibling seeking appointment as opposed to the child seeking appointment. Also, consider sibling’s standing in Child’s case. </w:t>
      </w:r>
      <w:r w:rsidRPr="00F314E1">
        <w:t>RCW 13.34.200</w:t>
      </w:r>
      <w:r>
        <w:t>(3) (3) provides that “[a]n order terminating the parent-child relationship shall include a statement addressing the status of the child's sibling relationships and the nature and extent of sibling placement, contact, or visits.”</w:t>
      </w:r>
    </w:p>
  </w:comment>
  <w:comment w:id="4" w:author="Author" w:date="2015-02-14T11:29:00Z" w:initials="A">
    <w:p w14:paraId="413525BB" w14:textId="77777777" w:rsidR="00FE5347" w:rsidRDefault="00FE5347" w:rsidP="00FE5347">
      <w:pPr>
        <w:pStyle w:val="CommentText"/>
      </w:pPr>
      <w:r>
        <w:rPr>
          <w:rStyle w:val="CommentReference"/>
        </w:rPr>
        <w:annotationRef/>
      </w:r>
      <w:r>
        <w:t>If child does NOT have a CASA/GAL, include in the facts—no one appointed to represent child’s best interest or child’s position.</w:t>
      </w:r>
    </w:p>
    <w:p w14:paraId="2EF56142" w14:textId="77777777" w:rsidR="00FE5347" w:rsidRDefault="00FE5347" w:rsidP="00FE5347">
      <w:pPr>
        <w:pStyle w:val="CommentText"/>
      </w:pPr>
    </w:p>
    <w:p w14:paraId="16A0F127" w14:textId="77777777" w:rsidR="00FE5347" w:rsidRDefault="00FE5347" w:rsidP="00FE5347">
      <w:pPr>
        <w:pStyle w:val="CommentText"/>
      </w:pPr>
      <w:r>
        <w:t>Then argue for mandatory appointment of counsel under JuCR 9.2(c). This is included below.</w:t>
      </w:r>
    </w:p>
  </w:comment>
  <w:comment w:id="5" w:author="Author" w:date="2015-02-14T11:29:00Z" w:initials="A">
    <w:p w14:paraId="37502648" w14:textId="77777777" w:rsidR="00FE5347" w:rsidRDefault="00FE5347" w:rsidP="00FE5347">
      <w:pPr>
        <w:pStyle w:val="CommentText"/>
      </w:pPr>
      <w:r>
        <w:rPr>
          <w:rStyle w:val="CommentReference"/>
        </w:rPr>
        <w:annotationRef/>
      </w:r>
      <w:r>
        <w:t xml:space="preserve">Provide court with list of legal issues and rights of child—give court strong overview how an attorney could make a difference regarding role as counselor and zealous advocate for child’s position. </w:t>
      </w:r>
    </w:p>
    <w:p w14:paraId="18D96C14" w14:textId="77777777" w:rsidR="00FE5347" w:rsidRPr="00AF4FE3" w:rsidRDefault="00FE5347" w:rsidP="00FE5347">
      <w:pPr>
        <w:pStyle w:val="CommentText"/>
      </w:pPr>
    </w:p>
  </w:comment>
  <w:comment w:id="6" w:author="Author" w:date="2017-04-20T17:22:00Z" w:initials="A">
    <w:p w14:paraId="6813FF86" w14:textId="77777777" w:rsidR="00D00D34" w:rsidRDefault="00D00D34" w:rsidP="00D00D34">
      <w:pPr>
        <w:pStyle w:val="CommentText"/>
      </w:pPr>
      <w:r>
        <w:rPr>
          <w:rStyle w:val="CommentReference"/>
        </w:rPr>
        <w:annotationRef/>
      </w:r>
      <w:r>
        <w:t>Use only if the child does not have a GAL or CASA.</w:t>
      </w:r>
    </w:p>
  </w:comment>
  <w:comment w:id="7" w:author="Author" w:date="2016-06-22T16:20:00Z" w:initials="A">
    <w:p w14:paraId="623EA3B9" w14:textId="77777777" w:rsidR="00867B8E" w:rsidRDefault="00867B8E" w:rsidP="00867B8E">
      <w:pPr>
        <w:pStyle w:val="CommentText"/>
      </w:pPr>
      <w:r>
        <w:rPr>
          <w:rStyle w:val="CommentReference"/>
        </w:rPr>
        <w:annotationRef/>
      </w:r>
      <w:r>
        <w:t>ONLY USE THIS SECTION IF THE CHILD HAS NO CASA/GAL.</w:t>
      </w:r>
    </w:p>
    <w:p w14:paraId="181BED91" w14:textId="77777777" w:rsidR="00867B8E" w:rsidRDefault="00867B8E" w:rsidP="00867B8E">
      <w:pPr>
        <w:pStyle w:val="CommentText"/>
      </w:pPr>
    </w:p>
    <w:p w14:paraId="027582BC" w14:textId="77777777" w:rsidR="00867B8E" w:rsidRDefault="00867B8E" w:rsidP="00867B8E">
      <w:pPr>
        <w:pStyle w:val="CommentText"/>
      </w:pPr>
      <w:r>
        <w:t>If this section is used, it should be the 1</w:t>
      </w:r>
      <w:r w:rsidRPr="00440E7C">
        <w:rPr>
          <w:vertAlign w:val="superscript"/>
        </w:rPr>
        <w:t>st</w:t>
      </w:r>
      <w:r>
        <w:t xml:space="preserve"> section in the argument.</w:t>
      </w:r>
    </w:p>
  </w:comment>
  <w:comment w:id="66" w:author="Administrator" w:date="2017-08-15T12:13:00Z" w:initials="A">
    <w:p w14:paraId="71251C78" w14:textId="77777777" w:rsidR="00097C31" w:rsidRDefault="00097C31" w:rsidP="00097C31">
      <w:pPr>
        <w:pStyle w:val="CommentText"/>
      </w:pPr>
      <w:r>
        <w:rPr>
          <w:rStyle w:val="CommentReference"/>
        </w:rPr>
        <w:annotationRef/>
      </w:r>
      <w:r>
        <w:t xml:space="preserve">Elaborate on how </w:t>
      </w:r>
      <w:r w:rsidRPr="00AE2D18">
        <w:rPr>
          <w:u w:val="single"/>
        </w:rPr>
        <w:t>this</w:t>
      </w:r>
      <w:r>
        <w:t xml:space="preserve"> child's physical liberty could/will be affected. Will they have to move? Will there be a greater chance that they will be moved at some point in the future because of this proceedings? Who will look out for their interests if they are arbitrarily moved? Only a lawyer.</w:t>
      </w:r>
    </w:p>
  </w:comment>
  <w:comment w:id="67" w:author="Administrator" w:date="2016-04-20T16:33:00Z" w:initials="A">
    <w:p w14:paraId="37C20DF3" w14:textId="77777777" w:rsidR="0027426A" w:rsidRDefault="0027426A" w:rsidP="0027426A">
      <w:pPr>
        <w:pStyle w:val="CommentText"/>
      </w:pPr>
      <w:r>
        <w:rPr>
          <w:rStyle w:val="CommentReference"/>
        </w:rPr>
        <w:annotationRef/>
      </w:r>
      <w:r>
        <w:t>Insert specific facts for this child</w:t>
      </w:r>
    </w:p>
  </w:comment>
  <w:comment w:id="68" w:author="Author" w:date="2016-04-20T16:33:00Z" w:initials="A">
    <w:p w14:paraId="2A9DF27A" w14:textId="77777777" w:rsidR="0027426A" w:rsidRDefault="0027426A" w:rsidP="0027426A">
      <w:pPr>
        <w:pStyle w:val="CommentText"/>
      </w:pPr>
      <w:r>
        <w:rPr>
          <w:rStyle w:val="CommentReference"/>
        </w:rPr>
        <w:annotationRef/>
      </w:r>
      <w:r>
        <w:t>Include footnote if motion is brought by the parent or if the child’s express interests appear to align with the parent</w:t>
      </w:r>
    </w:p>
  </w:comment>
  <w:comment w:id="69" w:author="Administrator" w:date="2017-04-20T17:18:00Z" w:initials="A">
    <w:p w14:paraId="086C0BF0" w14:textId="77777777" w:rsidR="00D00D34" w:rsidRDefault="00D00D34">
      <w:pPr>
        <w:pStyle w:val="CommentText"/>
      </w:pPr>
      <w:r>
        <w:rPr>
          <w:rStyle w:val="CommentReference"/>
        </w:rPr>
        <w:annotationRef/>
      </w:r>
      <w:r>
        <w:t>Include if the child has a CASA/GAL</w:t>
      </w:r>
    </w:p>
  </w:comment>
  <w:comment w:id="70" w:author="Administrator" w:date="2016-04-20T16:33:00Z" w:initials="A">
    <w:p w14:paraId="3412B2F5" w14:textId="77777777" w:rsidR="0027426A" w:rsidRDefault="0027426A" w:rsidP="0027426A">
      <w:pPr>
        <w:pStyle w:val="CommentText"/>
      </w:pPr>
      <w:r>
        <w:rPr>
          <w:rStyle w:val="CommentReference"/>
        </w:rPr>
        <w:annotationRef/>
      </w:r>
      <w:r>
        <w:t>Add in information about: 1)any errors that have previously occurred in this case, 2) particular safety or other concerns that have been raised (ie. pending errors), 3) unique services needs or restrictions that make errors more likely</w:t>
      </w:r>
    </w:p>
  </w:comment>
  <w:comment w:id="71" w:author="Administrator" w:date="2017-04-21T09:52:00Z" w:initials="A">
    <w:p w14:paraId="4C682065" w14:textId="77777777" w:rsidR="00E656E4" w:rsidRDefault="00E656E4">
      <w:pPr>
        <w:pStyle w:val="CommentText"/>
      </w:pPr>
      <w:r>
        <w:rPr>
          <w:rStyle w:val="CommentReference"/>
        </w:rPr>
        <w:annotationRef/>
      </w:r>
      <w:r>
        <w:t xml:space="preserve">Insert facts here about specific things an attorney can help this child with. </w:t>
      </w:r>
    </w:p>
  </w:comment>
  <w:comment w:id="72" w:author="Administrator" w:date="2015-07-27T14:31:00Z" w:initials="A">
    <w:p w14:paraId="51AF8FCB" w14:textId="77777777" w:rsidR="00E80D95" w:rsidRDefault="00E80D95">
      <w:pPr>
        <w:pStyle w:val="CommentText"/>
      </w:pPr>
      <w:r>
        <w:rPr>
          <w:rStyle w:val="CommentReference"/>
        </w:rPr>
        <w:annotationRef/>
      </w:r>
      <w:r>
        <w:t xml:space="preserve">It is important to tie in the facts of the case to this legal argument, the facts can be included via a client declaration or previous orders and submissions to the court (such as the dependency petition).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5F1855" w15:done="0"/>
  <w15:commentEx w15:paraId="16A0F127" w15:done="0"/>
  <w15:commentEx w15:paraId="18D96C14" w15:done="0"/>
  <w15:commentEx w15:paraId="6813FF86" w15:done="0"/>
  <w15:commentEx w15:paraId="027582BC" w15:done="0"/>
  <w15:commentEx w15:paraId="71251C78" w15:done="0"/>
  <w15:commentEx w15:paraId="37C20DF3" w15:done="0"/>
  <w15:commentEx w15:paraId="2A9DF27A" w15:done="0"/>
  <w15:commentEx w15:paraId="086C0BF0" w15:done="0"/>
  <w15:commentEx w15:paraId="3412B2F5" w15:done="0"/>
  <w15:commentEx w15:paraId="4C682065" w15:done="0"/>
  <w15:commentEx w15:paraId="51AF8FC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06232" w14:textId="77777777" w:rsidR="002B1B0D" w:rsidRDefault="002B1B0D">
      <w:r>
        <w:separator/>
      </w:r>
    </w:p>
  </w:endnote>
  <w:endnote w:type="continuationSeparator" w:id="0">
    <w:p w14:paraId="452BA5DC" w14:textId="77777777" w:rsidR="002B1B0D" w:rsidRDefault="002B1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36553" w14:textId="77777777" w:rsidR="008D63E1" w:rsidRDefault="008D63E1" w:rsidP="00163CF5">
    <w:pPr>
      <w:pStyle w:val="Footer"/>
      <w:tabs>
        <w:tab w:val="right" w:pos="9090"/>
      </w:tabs>
      <w:rPr>
        <w:rFonts w:ascii="Arial" w:hAnsi="Arial"/>
        <w:sz w:val="20"/>
      </w:rPr>
    </w:pPr>
  </w:p>
  <w:p w14:paraId="5602E077" w14:textId="77777777" w:rsidR="00FE5347" w:rsidRPr="00FE5347" w:rsidRDefault="00FE5347" w:rsidP="00163CF5">
    <w:pPr>
      <w:pStyle w:val="Footer"/>
      <w:tabs>
        <w:tab w:val="right" w:pos="9090"/>
      </w:tabs>
      <w:rPr>
        <w:b/>
        <w:sz w:val="20"/>
      </w:rPr>
    </w:pPr>
    <w:r w:rsidRPr="00FE5347">
      <w:rPr>
        <w:b/>
        <w:sz w:val="20"/>
      </w:rPr>
      <w:t xml:space="preserve">Motion and Memorandum for </w:t>
    </w:r>
  </w:p>
  <w:p w14:paraId="476A21BA" w14:textId="77777777" w:rsidR="008F5EA3" w:rsidRPr="00FE5347" w:rsidRDefault="00FE5347" w:rsidP="00163CF5">
    <w:pPr>
      <w:pStyle w:val="Footer"/>
      <w:tabs>
        <w:tab w:val="right" w:pos="9090"/>
      </w:tabs>
      <w:rPr>
        <w:rFonts w:ascii="Arial" w:hAnsi="Arial"/>
        <w:sz w:val="20"/>
      </w:rPr>
    </w:pPr>
    <w:r w:rsidRPr="00FE5347">
      <w:rPr>
        <w:b/>
        <w:sz w:val="20"/>
      </w:rPr>
      <w:t>Appointment of Counsel for Child</w:t>
    </w:r>
    <w:r w:rsidR="008F5EA3" w:rsidRPr="00FE5347">
      <w:rPr>
        <w:rFonts w:ascii="Arial" w:hAnsi="Arial"/>
        <w:sz w:val="20"/>
      </w:rPr>
      <w:tab/>
    </w:r>
    <w:r w:rsidR="008F5EA3" w:rsidRPr="00FE5347">
      <w:rPr>
        <w:rFonts w:ascii="Arial" w:hAnsi="Arial"/>
        <w:sz w:val="20"/>
      </w:rPr>
      <w:tab/>
    </w:r>
    <w:r w:rsidR="008F5EA3" w:rsidRPr="00FE5347">
      <w:rPr>
        <w:rFonts w:ascii="Arial" w:hAnsi="Arial"/>
        <w:sz w:val="20"/>
      </w:rPr>
      <w:tab/>
    </w:r>
    <w:r w:rsidR="008F5EA3" w:rsidRPr="00FE5347">
      <w:rPr>
        <w:rFonts w:ascii="Arial" w:hAnsi="Arial"/>
        <w:sz w:val="20"/>
      </w:rPr>
      <w:tab/>
    </w:r>
  </w:p>
  <w:p w14:paraId="4D9CB702" w14:textId="77777777" w:rsidR="008F5EA3" w:rsidRDefault="008F5EA3" w:rsidP="00163CF5">
    <w:pPr>
      <w:pStyle w:val="Footer"/>
      <w:tabs>
        <w:tab w:val="right" w:pos="9090"/>
      </w:tabs>
      <w:rPr>
        <w:rFonts w:ascii="Arial" w:hAnsi="Arial"/>
        <w:sz w:val="20"/>
      </w:rPr>
    </w:pPr>
    <w:r w:rsidRPr="00FE5347">
      <w:rPr>
        <w:rFonts w:ascii="Arial" w:hAnsi="Arial"/>
        <w:sz w:val="20"/>
      </w:rPr>
      <w:t xml:space="preserve">Page </w:t>
    </w:r>
    <w:r w:rsidRPr="00FE5347">
      <w:rPr>
        <w:rFonts w:ascii="Arial" w:hAnsi="Arial"/>
        <w:sz w:val="20"/>
      </w:rPr>
      <w:fldChar w:fldCharType="begin"/>
    </w:r>
    <w:r w:rsidRPr="00FE5347">
      <w:rPr>
        <w:rFonts w:ascii="Arial" w:hAnsi="Arial"/>
        <w:sz w:val="20"/>
      </w:rPr>
      <w:instrText xml:space="preserve"> PAGE </w:instrText>
    </w:r>
    <w:r w:rsidRPr="00FE5347">
      <w:rPr>
        <w:rFonts w:ascii="Arial" w:hAnsi="Arial"/>
        <w:sz w:val="20"/>
      </w:rPr>
      <w:fldChar w:fldCharType="separate"/>
    </w:r>
    <w:r w:rsidR="00084237">
      <w:rPr>
        <w:rFonts w:ascii="Arial" w:hAnsi="Arial"/>
        <w:noProof/>
        <w:sz w:val="20"/>
      </w:rPr>
      <w:t>1</w:t>
    </w:r>
    <w:r w:rsidRPr="00FE5347">
      <w:rPr>
        <w:rFonts w:ascii="Arial" w:hAnsi="Arial"/>
        <w:sz w:val="20"/>
      </w:rPr>
      <w:fldChar w:fldCharType="end"/>
    </w:r>
    <w:r w:rsidRPr="00FE5347">
      <w:rPr>
        <w:rFonts w:ascii="Arial" w:hAnsi="Arial"/>
        <w:sz w:val="20"/>
      </w:rPr>
      <w:t xml:space="preserve"> of </w:t>
    </w:r>
    <w:r w:rsidRPr="00FE5347">
      <w:rPr>
        <w:rFonts w:ascii="Arial" w:hAnsi="Arial"/>
        <w:sz w:val="20"/>
      </w:rPr>
      <w:fldChar w:fldCharType="begin"/>
    </w:r>
    <w:r w:rsidRPr="00FE5347">
      <w:rPr>
        <w:rFonts w:ascii="Arial" w:hAnsi="Arial"/>
        <w:sz w:val="20"/>
      </w:rPr>
      <w:instrText xml:space="preserve"> NUMPAGES </w:instrText>
    </w:r>
    <w:r w:rsidRPr="00FE5347">
      <w:rPr>
        <w:rFonts w:ascii="Arial" w:hAnsi="Arial"/>
        <w:sz w:val="20"/>
      </w:rPr>
      <w:fldChar w:fldCharType="separate"/>
    </w:r>
    <w:r w:rsidR="00084237">
      <w:rPr>
        <w:rFonts w:ascii="Arial" w:hAnsi="Arial"/>
        <w:noProof/>
        <w:sz w:val="20"/>
      </w:rPr>
      <w:t>1</w:t>
    </w:r>
    <w:r w:rsidRPr="00FE5347">
      <w:rPr>
        <w:rFonts w:ascii="Arial" w:hAnsi="Arial"/>
        <w:sz w:val="20"/>
      </w:rPr>
      <w:fldChar w:fldCharType="end"/>
    </w:r>
    <w:r w:rsidRPr="00FE5347">
      <w:rPr>
        <w:rFonts w:ascii="Arial" w:hAnsi="Arial"/>
        <w:sz w:val="20"/>
      </w:rPr>
      <w:tab/>
    </w:r>
    <w:r>
      <w:rPr>
        <w:rFonts w:ascii="Arial" w:hAnsi="Arial"/>
        <w:sz w:val="18"/>
        <w:szCs w:val="18"/>
      </w:rPr>
      <w:tab/>
    </w:r>
  </w:p>
  <w:p w14:paraId="1025AAC9" w14:textId="77777777" w:rsidR="008F5EA3" w:rsidRDefault="008F5E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DD48A" w14:textId="77777777" w:rsidR="002B1B0D" w:rsidRDefault="002B1B0D">
      <w:r>
        <w:separator/>
      </w:r>
    </w:p>
  </w:footnote>
  <w:footnote w:type="continuationSeparator" w:id="0">
    <w:p w14:paraId="01FF5C9F" w14:textId="77777777" w:rsidR="002B1B0D" w:rsidRDefault="002B1B0D">
      <w:r>
        <w:continuationSeparator/>
      </w:r>
    </w:p>
  </w:footnote>
  <w:footnote w:id="1">
    <w:p w14:paraId="0463028A" w14:textId="77777777" w:rsidR="0027426A" w:rsidRPr="006F73D2" w:rsidRDefault="0027426A" w:rsidP="0027426A">
      <w:pPr>
        <w:pStyle w:val="InsideAddress"/>
        <w:spacing w:after="120"/>
        <w:rPr>
          <w:rFonts w:cs="Arial"/>
          <w:kern w:val="40"/>
          <w:sz w:val="20"/>
        </w:rPr>
      </w:pPr>
      <w:r w:rsidRPr="006F73D2">
        <w:rPr>
          <w:rStyle w:val="FootnoteReference"/>
          <w:sz w:val="20"/>
        </w:rPr>
        <w:footnoteRef/>
      </w:r>
      <w:r w:rsidRPr="006F73D2">
        <w:rPr>
          <w:sz w:val="20"/>
        </w:rPr>
        <w:t xml:space="preserve"> </w:t>
      </w:r>
      <w:r w:rsidRPr="006F73D2">
        <w:rPr>
          <w:rFonts w:cs="Arial"/>
          <w:kern w:val="40"/>
          <w:sz w:val="20"/>
        </w:rPr>
        <w:t xml:space="preserve">The parent’s presence in a dependency case does not mitigate the risk of erroneous decisions—the parent, or counsel for the parent, is not sufficient to protect the interests of the child. While the interests of </w:t>
      </w:r>
      <w:r>
        <w:rPr>
          <w:rFonts w:cs="Arial"/>
          <w:kern w:val="40"/>
          <w:sz w:val="20"/>
        </w:rPr>
        <w:t xml:space="preserve">the </w:t>
      </w:r>
      <w:r w:rsidRPr="006F73D2">
        <w:rPr>
          <w:rFonts w:cs="Arial"/>
          <w:kern w:val="40"/>
          <w:sz w:val="20"/>
        </w:rPr>
        <w:t xml:space="preserve">parent and </w:t>
      </w:r>
      <w:r>
        <w:rPr>
          <w:rFonts w:cs="Arial"/>
          <w:kern w:val="40"/>
          <w:sz w:val="20"/>
        </w:rPr>
        <w:t>the child</w:t>
      </w:r>
      <w:r w:rsidRPr="006F73D2">
        <w:rPr>
          <w:rFonts w:cs="Arial"/>
          <w:kern w:val="40"/>
          <w:sz w:val="20"/>
        </w:rPr>
        <w:t xml:space="preserve"> may converge, the viewpoints and the situations of each are unique. </w:t>
      </w:r>
      <w:r>
        <w:rPr>
          <w:rFonts w:cs="Arial"/>
          <w:kern w:val="40"/>
          <w:sz w:val="20"/>
        </w:rPr>
        <w:t>U</w:t>
      </w:r>
      <w:r w:rsidRPr="006F73D2">
        <w:rPr>
          <w:rFonts w:cs="Arial"/>
          <w:kern w:val="40"/>
          <w:sz w:val="20"/>
        </w:rPr>
        <w:t>ltimately, the court’s orders have wholly different effects on a parent than on a child.</w:t>
      </w:r>
      <w:r>
        <w:rPr>
          <w:rFonts w:cs="Arial"/>
          <w:kern w:val="40"/>
          <w:sz w:val="20"/>
        </w:rPr>
        <w:t xml:space="preserve"> </w:t>
      </w:r>
      <w:r w:rsidRPr="0052653D">
        <w:rPr>
          <w:rFonts w:cs="Arial"/>
          <w:kern w:val="40"/>
          <w:sz w:val="20"/>
        </w:rPr>
        <w:t>The parent faces the loss of [</w:t>
      </w:r>
      <w:r w:rsidRPr="005F1EEE">
        <w:rPr>
          <w:rFonts w:cs="Arial"/>
          <w:kern w:val="40"/>
          <w:sz w:val="20"/>
          <w:highlight w:val="yellow"/>
        </w:rPr>
        <w:t>his/her]</w:t>
      </w:r>
      <w:r w:rsidRPr="0052653D">
        <w:rPr>
          <w:rFonts w:cs="Arial"/>
          <w:kern w:val="40"/>
          <w:sz w:val="20"/>
        </w:rPr>
        <w:t xml:space="preserve"> child, but the Child faces the possibility of being moved from placement to placement, being incarcerated or committed, and being separated from siblings, schools, and foster parents</w:t>
      </w:r>
      <w:r>
        <w:rPr>
          <w:rFonts w:cs="Arial"/>
          <w:kern w:val="40"/>
          <w:sz w:val="20"/>
        </w:rPr>
        <w:t>.</w:t>
      </w:r>
      <w:r w:rsidRPr="006F73D2">
        <w:rPr>
          <w:rFonts w:cs="Arial"/>
          <w:kern w:val="40"/>
          <w:sz w:val="20"/>
        </w:rPr>
        <w:t xml:space="preserve"> </w:t>
      </w:r>
      <w:r>
        <w:rPr>
          <w:rFonts w:cs="Arial"/>
          <w:kern w:val="40"/>
          <w:sz w:val="20"/>
        </w:rPr>
        <w:t xml:space="preserve">A </w:t>
      </w:r>
      <w:r w:rsidRPr="006F73D2">
        <w:rPr>
          <w:rFonts w:cs="Arial"/>
          <w:kern w:val="40"/>
          <w:sz w:val="20"/>
        </w:rPr>
        <w:t>parent’s presence cannot mitigate the risk of errors in dependency that will directly affect the child.</w:t>
      </w:r>
    </w:p>
  </w:footnote>
  <w:footnote w:id="2">
    <w:p w14:paraId="65651503" w14:textId="77777777" w:rsidR="00FC2F98" w:rsidRPr="00F0613E" w:rsidRDefault="00FC2F98" w:rsidP="00FC2F98">
      <w:pPr>
        <w:pStyle w:val="FootnoteText"/>
        <w:spacing w:after="120"/>
      </w:pPr>
      <w:r w:rsidRPr="006F73D2">
        <w:rPr>
          <w:rStyle w:val="FootnoteReference"/>
        </w:rPr>
        <w:footnoteRef/>
      </w:r>
      <w:r w:rsidRPr="006F73D2">
        <w:t xml:space="preserve"> Attorneys also have a duty to act in a professional manner towards their clients and maintain a traditional relationship with clients with diminished capacity, including children.</w:t>
      </w:r>
      <w:r>
        <w:t xml:space="preserve">  </w:t>
      </w:r>
      <w:r w:rsidRPr="006F73D2">
        <w:t xml:space="preserve">Despite legal presumptions of incapacity, minors often have the ability to comprehend, consider, and make decisions about the legal matters at issue. RPC 1.14, Comment </w:t>
      </w:r>
      <w:r w:rsidRPr="00F0613E">
        <w:t xml:space="preserve">[1].  Even “children </w:t>
      </w:r>
      <w:r w:rsidRPr="00F0613E">
        <w:rPr>
          <w:i/>
          <w:iCs/>
        </w:rPr>
        <w:t>as young as five or six years of age</w:t>
      </w:r>
      <w:r w:rsidRPr="00F0613E">
        <w:t xml:space="preserve">, and certainly those of ten or twelve, are regarded as having opinions that are entitled to weight in legal proceedings concerning their custody.” </w:t>
      </w:r>
      <w:r w:rsidRPr="00F0613E">
        <w:rPr>
          <w:i/>
          <w:iCs/>
        </w:rPr>
        <w:t>Id</w:t>
      </w:r>
      <w:r w:rsidRPr="00F0613E">
        <w:t xml:space="preserve">. (emphasis added).  </w:t>
      </w:r>
      <w:r w:rsidRPr="00DC25EB">
        <w:rPr>
          <w:iCs/>
        </w:rPr>
        <w:t>Parents</w:t>
      </w:r>
      <w:r w:rsidRPr="00F0613E">
        <w:rPr>
          <w:i/>
          <w:iCs/>
        </w:rPr>
        <w:t xml:space="preserve"> </w:t>
      </w:r>
      <w:r w:rsidRPr="00F0613E">
        <w:t xml:space="preserve">are not denied counsel because of their capacity issues and, thus, the capacity of children should not be used as an excuse to deny them counsel.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95B72" w14:textId="77777777" w:rsidR="008F5EA3" w:rsidRDefault="008F5EA3">
    <w:pPr>
      <w:pStyle w:val="Header"/>
    </w:pPr>
    <w:r>
      <w:rPr>
        <w:noProof/>
      </w:rPr>
      <mc:AlternateContent>
        <mc:Choice Requires="wps">
          <w:drawing>
            <wp:anchor distT="0" distB="0" distL="114300" distR="114300" simplePos="0" relativeHeight="251660288" behindDoc="0" locked="0" layoutInCell="1" allowOverlap="1" wp14:anchorId="19503460" wp14:editId="34F60777">
              <wp:simplePos x="0" y="0"/>
              <wp:positionH relativeFrom="column">
                <wp:posOffset>-323850</wp:posOffset>
              </wp:positionH>
              <wp:positionV relativeFrom="paragraph">
                <wp:posOffset>466090</wp:posOffset>
              </wp:positionV>
              <wp:extent cx="38100" cy="818197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38100" cy="8181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4E7E81"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5pt,36.7pt" to="-22.5pt,6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" strokecolor="black [3040]"/>
          </w:pict>
        </mc:Fallback>
      </mc:AlternateContent>
    </w:r>
    <w:r>
      <w:rPr>
        <w:noProof/>
      </w:rPr>
      <mc:AlternateContent>
        <mc:Choice Requires="wps">
          <w:drawing>
            <wp:anchor distT="0" distB="0" distL="114300" distR="114300" simplePos="0" relativeHeight="251662336" behindDoc="0" locked="0" layoutInCell="1" allowOverlap="1" wp14:anchorId="5D8929BC" wp14:editId="7212F267">
              <wp:simplePos x="0" y="0"/>
              <wp:positionH relativeFrom="column">
                <wp:posOffset>5972175</wp:posOffset>
              </wp:positionH>
              <wp:positionV relativeFrom="paragraph">
                <wp:posOffset>466725</wp:posOffset>
              </wp:positionV>
              <wp:extent cx="47625" cy="780097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47625" cy="780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7CF5FB2"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0.25pt,36.75pt" to="474pt,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" strokecolor="black [3040]"/>
          </w:pict>
        </mc:Fallback>
      </mc:AlternateContent>
    </w:r>
    <w:r>
      <w:rPr>
        <w:noProof/>
      </w:rPr>
      <mc:AlternateContent>
        <mc:Choice Requires="wps">
          <w:drawing>
            <wp:anchor distT="0" distB="0" distL="114300" distR="114300" simplePos="0" relativeHeight="251661312" behindDoc="0" locked="0" layoutInCell="1" allowOverlap="1" wp14:anchorId="5BEA42D7" wp14:editId="451321D3">
              <wp:simplePos x="0" y="0"/>
              <wp:positionH relativeFrom="column">
                <wp:posOffset>-723900</wp:posOffset>
              </wp:positionH>
              <wp:positionV relativeFrom="paragraph">
                <wp:posOffset>466725</wp:posOffset>
              </wp:positionV>
              <wp:extent cx="390525" cy="832866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390525" cy="8328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C8FFFB" w14:textId="77777777" w:rsidR="008F5EA3" w:rsidRDefault="008F5EA3" w:rsidP="00163CF5">
                          <w:pPr>
                            <w:spacing w:line="480" w:lineRule="auto"/>
                          </w:pPr>
                          <w:r>
                            <w:t>1</w:t>
                          </w:r>
                        </w:p>
                        <w:p w14:paraId="3E1113E1" w14:textId="77777777" w:rsidR="008F5EA3" w:rsidRDefault="008F5EA3" w:rsidP="00163CF5">
                          <w:pPr>
                            <w:spacing w:line="480" w:lineRule="auto"/>
                          </w:pPr>
                          <w:r>
                            <w:t>2</w:t>
                          </w:r>
                        </w:p>
                        <w:p w14:paraId="30347475" w14:textId="77777777" w:rsidR="008F5EA3" w:rsidRDefault="008F5EA3" w:rsidP="00163CF5">
                          <w:pPr>
                            <w:spacing w:line="480" w:lineRule="auto"/>
                          </w:pPr>
                          <w:r>
                            <w:t>3</w:t>
                          </w:r>
                        </w:p>
                        <w:p w14:paraId="67647E8C" w14:textId="77777777" w:rsidR="008F5EA3" w:rsidRDefault="008F5EA3" w:rsidP="00163CF5">
                          <w:pPr>
                            <w:spacing w:line="480" w:lineRule="auto"/>
                          </w:pPr>
                          <w:r>
                            <w:t>4</w:t>
                          </w:r>
                        </w:p>
                        <w:p w14:paraId="1557BD18" w14:textId="77777777" w:rsidR="008F5EA3" w:rsidRDefault="008F5EA3" w:rsidP="00163CF5">
                          <w:pPr>
                            <w:spacing w:line="480" w:lineRule="auto"/>
                          </w:pPr>
                          <w:r>
                            <w:t>5</w:t>
                          </w:r>
                        </w:p>
                        <w:p w14:paraId="61FDFB56" w14:textId="77777777" w:rsidR="008F5EA3" w:rsidRDefault="008F5EA3" w:rsidP="00163CF5">
                          <w:pPr>
                            <w:spacing w:line="480" w:lineRule="auto"/>
                          </w:pPr>
                          <w:r>
                            <w:t>6</w:t>
                          </w:r>
                        </w:p>
                        <w:p w14:paraId="67A0063B" w14:textId="77777777" w:rsidR="008F5EA3" w:rsidRDefault="008F5EA3" w:rsidP="00163CF5">
                          <w:pPr>
                            <w:spacing w:line="480" w:lineRule="auto"/>
                          </w:pPr>
                          <w:r>
                            <w:t>7</w:t>
                          </w:r>
                        </w:p>
                        <w:p w14:paraId="011BE62C" w14:textId="77777777" w:rsidR="008F5EA3" w:rsidRDefault="008F5EA3" w:rsidP="00163CF5">
                          <w:pPr>
                            <w:spacing w:line="480" w:lineRule="auto"/>
                          </w:pPr>
                          <w:r>
                            <w:t>8</w:t>
                          </w:r>
                        </w:p>
                        <w:p w14:paraId="2659C635" w14:textId="77777777" w:rsidR="008F5EA3" w:rsidRDefault="008F5EA3" w:rsidP="00163CF5">
                          <w:pPr>
                            <w:spacing w:line="480" w:lineRule="auto"/>
                          </w:pPr>
                          <w:r>
                            <w:t>9</w:t>
                          </w:r>
                        </w:p>
                        <w:p w14:paraId="5D1596C7" w14:textId="77777777" w:rsidR="008F5EA3" w:rsidRDefault="008F5EA3" w:rsidP="00163CF5">
                          <w:pPr>
                            <w:spacing w:line="480" w:lineRule="auto"/>
                          </w:pPr>
                          <w:r>
                            <w:t>10</w:t>
                          </w:r>
                        </w:p>
                        <w:p w14:paraId="20462620" w14:textId="77777777" w:rsidR="008F5EA3" w:rsidRDefault="008F5EA3" w:rsidP="00163CF5">
                          <w:pPr>
                            <w:spacing w:line="480" w:lineRule="auto"/>
                          </w:pPr>
                          <w:r>
                            <w:t>11</w:t>
                          </w:r>
                        </w:p>
                        <w:p w14:paraId="3E3162E8" w14:textId="77777777" w:rsidR="008F5EA3" w:rsidRDefault="008F5EA3" w:rsidP="00163CF5">
                          <w:pPr>
                            <w:spacing w:line="480" w:lineRule="auto"/>
                          </w:pPr>
                          <w:r>
                            <w:t>12</w:t>
                          </w:r>
                        </w:p>
                        <w:p w14:paraId="07AC2A7D" w14:textId="77777777" w:rsidR="008F5EA3" w:rsidRDefault="008F5EA3" w:rsidP="00163CF5">
                          <w:pPr>
                            <w:spacing w:line="480" w:lineRule="auto"/>
                          </w:pPr>
                          <w:r>
                            <w:t>13</w:t>
                          </w:r>
                        </w:p>
                        <w:p w14:paraId="72E6A678" w14:textId="77777777" w:rsidR="008F5EA3" w:rsidRDefault="008F5EA3" w:rsidP="00163CF5">
                          <w:pPr>
                            <w:spacing w:line="480" w:lineRule="auto"/>
                          </w:pPr>
                          <w:r>
                            <w:t>14</w:t>
                          </w:r>
                        </w:p>
                        <w:p w14:paraId="158D381E" w14:textId="77777777" w:rsidR="008F5EA3" w:rsidRDefault="008F5EA3" w:rsidP="00163CF5">
                          <w:pPr>
                            <w:spacing w:line="480" w:lineRule="auto"/>
                          </w:pPr>
                          <w:r>
                            <w:t>15</w:t>
                          </w:r>
                        </w:p>
                        <w:p w14:paraId="65AE8760" w14:textId="77777777" w:rsidR="008F5EA3" w:rsidRDefault="008F5EA3" w:rsidP="00163CF5">
                          <w:pPr>
                            <w:spacing w:line="480" w:lineRule="auto"/>
                          </w:pPr>
                          <w:r>
                            <w:t>16</w:t>
                          </w:r>
                        </w:p>
                        <w:p w14:paraId="738C5BB8" w14:textId="77777777" w:rsidR="008F5EA3" w:rsidRDefault="008F5EA3" w:rsidP="00163CF5">
                          <w:pPr>
                            <w:spacing w:line="480" w:lineRule="auto"/>
                          </w:pPr>
                          <w:r>
                            <w:t>17</w:t>
                          </w:r>
                        </w:p>
                        <w:p w14:paraId="6AA7869F" w14:textId="77777777" w:rsidR="008F5EA3" w:rsidRDefault="008F5EA3" w:rsidP="00163CF5">
                          <w:pPr>
                            <w:spacing w:line="480" w:lineRule="auto"/>
                          </w:pPr>
                          <w:r>
                            <w:t>18</w:t>
                          </w:r>
                        </w:p>
                        <w:p w14:paraId="37E46771" w14:textId="77777777" w:rsidR="008F5EA3" w:rsidRDefault="008F5EA3" w:rsidP="00163CF5">
                          <w:pPr>
                            <w:spacing w:line="480" w:lineRule="auto"/>
                          </w:pPr>
                          <w:r>
                            <w:t>19</w:t>
                          </w:r>
                        </w:p>
                        <w:p w14:paraId="5061202F" w14:textId="77777777" w:rsidR="008F5EA3" w:rsidRDefault="008F5EA3" w:rsidP="00163CF5">
                          <w:pPr>
                            <w:spacing w:line="480" w:lineRule="auto"/>
                          </w:pPr>
                          <w:r>
                            <w:t>20</w:t>
                          </w:r>
                        </w:p>
                        <w:p w14:paraId="391C8583" w14:textId="77777777" w:rsidR="008F5EA3" w:rsidRDefault="008F5EA3" w:rsidP="00163CF5">
                          <w:pPr>
                            <w:spacing w:line="480" w:lineRule="auto"/>
                          </w:pPr>
                          <w:r>
                            <w:t>21</w:t>
                          </w:r>
                        </w:p>
                        <w:p w14:paraId="163AD5A6" w14:textId="77777777" w:rsidR="008F5EA3" w:rsidRDefault="008F5EA3" w:rsidP="00163CF5">
                          <w:pPr>
                            <w:spacing w:line="480" w:lineRule="auto"/>
                          </w:pPr>
                          <w:r>
                            <w:t>22</w:t>
                          </w:r>
                        </w:p>
                        <w:p w14:paraId="6A22F9B9" w14:textId="77777777" w:rsidR="008F5EA3" w:rsidRDefault="008F5EA3" w:rsidP="00163CF5">
                          <w:pPr>
                            <w:spacing w:line="480" w:lineRule="auto"/>
                          </w:pPr>
                          <w:r>
                            <w:t>23</w:t>
                          </w:r>
                        </w:p>
                        <w:p w14:paraId="5AD325CB" w14:textId="77777777" w:rsidR="008F5EA3" w:rsidRDefault="008F5EA3" w:rsidP="00163CF5">
                          <w:pPr>
                            <w:spacing w:line="480" w:lineRule="auto"/>
                          </w:pPr>
                          <w:r>
                            <w:t>24</w:t>
                          </w:r>
                        </w:p>
                        <w:p w14:paraId="715DB2B0" w14:textId="77777777" w:rsidR="008F5EA3" w:rsidRDefault="008F5EA3" w:rsidP="00163CF5">
                          <w:pPr>
                            <w:spacing w:line="480" w:lineRule="auto"/>
                          </w:pPr>
                          <w: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BEA42D7" id="_x0000_t202" coordsize="21600,21600" o:spt="202" path="m,l,21600r21600,l21600,xe">
              <v:stroke joinstyle="miter"/>
              <v:path gradientshapeok="t" o:connecttype="rect"/>
            </v:shapetype>
            <v:shape id="Text Box 3" o:spid="_x0000_s1026" type="#_x0000_t202" style="position:absolute;margin-left:-57pt;margin-top:36.75pt;width:30.75pt;height:655.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" fillcolor="white [3201]" stroked="f" strokeweight=".5pt">
              <v:textbox>
                <w:txbxContent>
                  <w:p w14:paraId="54C8FFFB" w14:textId="77777777" w:rsidR="008F5EA3" w:rsidRDefault="008F5EA3" w:rsidP="00163CF5">
                    <w:pPr>
                      <w:spacing w:line="480" w:lineRule="auto"/>
                    </w:pPr>
                    <w:r>
                      <w:t>1</w:t>
                    </w:r>
                  </w:p>
                  <w:p w14:paraId="3E1113E1" w14:textId="77777777" w:rsidR="008F5EA3" w:rsidRDefault="008F5EA3" w:rsidP="00163CF5">
                    <w:pPr>
                      <w:spacing w:line="480" w:lineRule="auto"/>
                    </w:pPr>
                    <w:r>
                      <w:t>2</w:t>
                    </w:r>
                  </w:p>
                  <w:p w14:paraId="30347475" w14:textId="77777777" w:rsidR="008F5EA3" w:rsidRDefault="008F5EA3" w:rsidP="00163CF5">
                    <w:pPr>
                      <w:spacing w:line="480" w:lineRule="auto"/>
                    </w:pPr>
                    <w:r>
                      <w:t>3</w:t>
                    </w:r>
                  </w:p>
                  <w:p w14:paraId="67647E8C" w14:textId="77777777" w:rsidR="008F5EA3" w:rsidRDefault="008F5EA3" w:rsidP="00163CF5">
                    <w:pPr>
                      <w:spacing w:line="480" w:lineRule="auto"/>
                    </w:pPr>
                    <w:r>
                      <w:t>4</w:t>
                    </w:r>
                  </w:p>
                  <w:p w14:paraId="1557BD18" w14:textId="77777777" w:rsidR="008F5EA3" w:rsidRDefault="008F5EA3" w:rsidP="00163CF5">
                    <w:pPr>
                      <w:spacing w:line="480" w:lineRule="auto"/>
                    </w:pPr>
                    <w:r>
                      <w:t>5</w:t>
                    </w:r>
                  </w:p>
                  <w:p w14:paraId="61FDFB56" w14:textId="77777777" w:rsidR="008F5EA3" w:rsidRDefault="008F5EA3" w:rsidP="00163CF5">
                    <w:pPr>
                      <w:spacing w:line="480" w:lineRule="auto"/>
                    </w:pPr>
                    <w:r>
                      <w:t>6</w:t>
                    </w:r>
                  </w:p>
                  <w:p w14:paraId="67A0063B" w14:textId="77777777" w:rsidR="008F5EA3" w:rsidRDefault="008F5EA3" w:rsidP="00163CF5">
                    <w:pPr>
                      <w:spacing w:line="480" w:lineRule="auto"/>
                    </w:pPr>
                    <w:r>
                      <w:t>7</w:t>
                    </w:r>
                  </w:p>
                  <w:p w14:paraId="011BE62C" w14:textId="77777777" w:rsidR="008F5EA3" w:rsidRDefault="008F5EA3" w:rsidP="00163CF5">
                    <w:pPr>
                      <w:spacing w:line="480" w:lineRule="auto"/>
                    </w:pPr>
                    <w:r>
                      <w:t>8</w:t>
                    </w:r>
                  </w:p>
                  <w:p w14:paraId="2659C635" w14:textId="77777777" w:rsidR="008F5EA3" w:rsidRDefault="008F5EA3" w:rsidP="00163CF5">
                    <w:pPr>
                      <w:spacing w:line="480" w:lineRule="auto"/>
                    </w:pPr>
                    <w:r>
                      <w:t>9</w:t>
                    </w:r>
                  </w:p>
                  <w:p w14:paraId="5D1596C7" w14:textId="77777777" w:rsidR="008F5EA3" w:rsidRDefault="008F5EA3" w:rsidP="00163CF5">
                    <w:pPr>
                      <w:spacing w:line="480" w:lineRule="auto"/>
                    </w:pPr>
                    <w:r>
                      <w:t>10</w:t>
                    </w:r>
                  </w:p>
                  <w:p w14:paraId="20462620" w14:textId="77777777" w:rsidR="008F5EA3" w:rsidRDefault="008F5EA3" w:rsidP="00163CF5">
                    <w:pPr>
                      <w:spacing w:line="480" w:lineRule="auto"/>
                    </w:pPr>
                    <w:r>
                      <w:t>11</w:t>
                    </w:r>
                  </w:p>
                  <w:p w14:paraId="3E3162E8" w14:textId="77777777" w:rsidR="008F5EA3" w:rsidRDefault="008F5EA3" w:rsidP="00163CF5">
                    <w:pPr>
                      <w:spacing w:line="480" w:lineRule="auto"/>
                    </w:pPr>
                    <w:r>
                      <w:t>12</w:t>
                    </w:r>
                  </w:p>
                  <w:p w14:paraId="07AC2A7D" w14:textId="77777777" w:rsidR="008F5EA3" w:rsidRDefault="008F5EA3" w:rsidP="00163CF5">
                    <w:pPr>
                      <w:spacing w:line="480" w:lineRule="auto"/>
                    </w:pPr>
                    <w:r>
                      <w:t>13</w:t>
                    </w:r>
                  </w:p>
                  <w:p w14:paraId="72E6A678" w14:textId="77777777" w:rsidR="008F5EA3" w:rsidRDefault="008F5EA3" w:rsidP="00163CF5">
                    <w:pPr>
                      <w:spacing w:line="480" w:lineRule="auto"/>
                    </w:pPr>
                    <w:r>
                      <w:t>14</w:t>
                    </w:r>
                  </w:p>
                  <w:p w14:paraId="158D381E" w14:textId="77777777" w:rsidR="008F5EA3" w:rsidRDefault="008F5EA3" w:rsidP="00163CF5">
                    <w:pPr>
                      <w:spacing w:line="480" w:lineRule="auto"/>
                    </w:pPr>
                    <w:r>
                      <w:t>15</w:t>
                    </w:r>
                  </w:p>
                  <w:p w14:paraId="65AE8760" w14:textId="77777777" w:rsidR="008F5EA3" w:rsidRDefault="008F5EA3" w:rsidP="00163CF5">
                    <w:pPr>
                      <w:spacing w:line="480" w:lineRule="auto"/>
                    </w:pPr>
                    <w:r>
                      <w:t>16</w:t>
                    </w:r>
                  </w:p>
                  <w:p w14:paraId="738C5BB8" w14:textId="77777777" w:rsidR="008F5EA3" w:rsidRDefault="008F5EA3" w:rsidP="00163CF5">
                    <w:pPr>
                      <w:spacing w:line="480" w:lineRule="auto"/>
                    </w:pPr>
                    <w:r>
                      <w:t>17</w:t>
                    </w:r>
                  </w:p>
                  <w:p w14:paraId="6AA7869F" w14:textId="77777777" w:rsidR="008F5EA3" w:rsidRDefault="008F5EA3" w:rsidP="00163CF5">
                    <w:pPr>
                      <w:spacing w:line="480" w:lineRule="auto"/>
                    </w:pPr>
                    <w:r>
                      <w:t>18</w:t>
                    </w:r>
                  </w:p>
                  <w:p w14:paraId="37E46771" w14:textId="77777777" w:rsidR="008F5EA3" w:rsidRDefault="008F5EA3" w:rsidP="00163CF5">
                    <w:pPr>
                      <w:spacing w:line="480" w:lineRule="auto"/>
                    </w:pPr>
                    <w:r>
                      <w:t>19</w:t>
                    </w:r>
                  </w:p>
                  <w:p w14:paraId="5061202F" w14:textId="77777777" w:rsidR="008F5EA3" w:rsidRDefault="008F5EA3" w:rsidP="00163CF5">
                    <w:pPr>
                      <w:spacing w:line="480" w:lineRule="auto"/>
                    </w:pPr>
                    <w:r>
                      <w:t>20</w:t>
                    </w:r>
                  </w:p>
                  <w:p w14:paraId="391C8583" w14:textId="77777777" w:rsidR="008F5EA3" w:rsidRDefault="008F5EA3" w:rsidP="00163CF5">
                    <w:pPr>
                      <w:spacing w:line="480" w:lineRule="auto"/>
                    </w:pPr>
                    <w:r>
                      <w:t>21</w:t>
                    </w:r>
                  </w:p>
                  <w:p w14:paraId="163AD5A6" w14:textId="77777777" w:rsidR="008F5EA3" w:rsidRDefault="008F5EA3" w:rsidP="00163CF5">
                    <w:pPr>
                      <w:spacing w:line="480" w:lineRule="auto"/>
                    </w:pPr>
                    <w:r>
                      <w:t>22</w:t>
                    </w:r>
                  </w:p>
                  <w:p w14:paraId="6A22F9B9" w14:textId="77777777" w:rsidR="008F5EA3" w:rsidRDefault="008F5EA3" w:rsidP="00163CF5">
                    <w:pPr>
                      <w:spacing w:line="480" w:lineRule="auto"/>
                    </w:pPr>
                    <w:r>
                      <w:t>23</w:t>
                    </w:r>
                  </w:p>
                  <w:p w14:paraId="5AD325CB" w14:textId="77777777" w:rsidR="008F5EA3" w:rsidRDefault="008F5EA3" w:rsidP="00163CF5">
                    <w:pPr>
                      <w:spacing w:line="480" w:lineRule="auto"/>
                    </w:pPr>
                    <w:r>
                      <w:t>24</w:t>
                    </w:r>
                  </w:p>
                  <w:p w14:paraId="715DB2B0" w14:textId="77777777" w:rsidR="008F5EA3" w:rsidRDefault="008F5EA3" w:rsidP="00163CF5">
                    <w:pPr>
                      <w:spacing w:line="480" w:lineRule="auto"/>
                    </w:pPr>
                    <w:r>
                      <w:t>25</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A056ED4" wp14:editId="0D795FF5">
              <wp:simplePos x="0" y="0"/>
              <wp:positionH relativeFrom="column">
                <wp:posOffset>-333375</wp:posOffset>
              </wp:positionH>
              <wp:positionV relativeFrom="paragraph">
                <wp:posOffset>466724</wp:posOffset>
              </wp:positionV>
              <wp:extent cx="9525" cy="8181975"/>
              <wp:effectExtent l="0" t="0" r="28575" b="9525"/>
              <wp:wrapNone/>
              <wp:docPr id="1" name="Straight Connector 1"/>
              <wp:cNvGraphicFramePr/>
              <a:graphic xmlns:a="http://schemas.openxmlformats.org/drawingml/2006/main">
                <a:graphicData uri="http://schemas.microsoft.com/office/word/2010/wordprocessingShape">
                  <wps:wsp>
                    <wps:cNvCnPr/>
                    <wps:spPr>
                      <a:xfrm flipH="1">
                        <a:off x="0" y="0"/>
                        <a:ext cx="9525" cy="8181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18111B" id="Straight Connector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26.25pt,36.75pt" to="-25.5pt,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" strokecolor="black [304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F9057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26856"/>
    <w:multiLevelType w:val="hybridMultilevel"/>
    <w:tmpl w:val="5DD2A4AA"/>
    <w:lvl w:ilvl="0" w:tplc="2AA0C36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215889"/>
    <w:multiLevelType w:val="hybridMultilevel"/>
    <w:tmpl w:val="D824625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A746CD"/>
    <w:multiLevelType w:val="hybridMultilevel"/>
    <w:tmpl w:val="EBF0E51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09F3729B"/>
    <w:multiLevelType w:val="hybridMultilevel"/>
    <w:tmpl w:val="7B54E81C"/>
    <w:lvl w:ilvl="0" w:tplc="0494DEFE">
      <w:start w:val="1"/>
      <w:numFmt w:val="decimal"/>
      <w:lvlText w:val="%1."/>
      <w:lvlJc w:val="left"/>
      <w:pPr>
        <w:ind w:left="1035" w:hanging="945"/>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0C7E7D9D"/>
    <w:multiLevelType w:val="hybridMultilevel"/>
    <w:tmpl w:val="80B07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378AE"/>
    <w:multiLevelType w:val="hybridMultilevel"/>
    <w:tmpl w:val="F75E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E64AE8"/>
    <w:multiLevelType w:val="hybridMultilevel"/>
    <w:tmpl w:val="6FBC0048"/>
    <w:lvl w:ilvl="0" w:tplc="01D6B4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323D03"/>
    <w:multiLevelType w:val="hybridMultilevel"/>
    <w:tmpl w:val="849269F4"/>
    <w:lvl w:ilvl="0" w:tplc="0C86BF6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B04D35"/>
    <w:multiLevelType w:val="hybridMultilevel"/>
    <w:tmpl w:val="347A96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89B1C92"/>
    <w:multiLevelType w:val="hybridMultilevel"/>
    <w:tmpl w:val="0802A8DA"/>
    <w:lvl w:ilvl="0" w:tplc="04090015">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A31770"/>
    <w:multiLevelType w:val="hybridMultilevel"/>
    <w:tmpl w:val="7B54E81C"/>
    <w:lvl w:ilvl="0" w:tplc="0494DEFE">
      <w:start w:val="1"/>
      <w:numFmt w:val="decimal"/>
      <w:lvlText w:val="%1."/>
      <w:lvlJc w:val="left"/>
      <w:pPr>
        <w:ind w:left="1035" w:hanging="945"/>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26537AAE"/>
    <w:multiLevelType w:val="hybridMultilevel"/>
    <w:tmpl w:val="879ABEC0"/>
    <w:lvl w:ilvl="0" w:tplc="8E7E0E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6925A1A"/>
    <w:multiLevelType w:val="hybridMultilevel"/>
    <w:tmpl w:val="AC142036"/>
    <w:lvl w:ilvl="0" w:tplc="04090001">
      <w:numFmt w:val="bullet"/>
      <w:lvlText w:val=""/>
      <w:lvlJc w:val="left"/>
      <w:pPr>
        <w:ind w:left="360" w:hanging="360"/>
      </w:pPr>
      <w:rPr>
        <w:rFonts w:ascii="Symbol" w:eastAsia="Times New Roma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EA556B"/>
    <w:multiLevelType w:val="hybridMultilevel"/>
    <w:tmpl w:val="5A2CE4D8"/>
    <w:lvl w:ilvl="0" w:tplc="04090001">
      <w:numFmt w:val="bullet"/>
      <w:lvlText w:val=""/>
      <w:lvlJc w:val="left"/>
      <w:pPr>
        <w:ind w:left="144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CA739D6"/>
    <w:multiLevelType w:val="hybridMultilevel"/>
    <w:tmpl w:val="9ABE0F32"/>
    <w:lvl w:ilvl="0" w:tplc="0409000F">
      <w:start w:val="1"/>
      <w:numFmt w:val="decimal"/>
      <w:lvlText w:val="%1."/>
      <w:lvlJc w:val="left"/>
      <w:pPr>
        <w:tabs>
          <w:tab w:val="num" w:pos="720"/>
        </w:tabs>
        <w:ind w:left="720" w:hanging="360"/>
      </w:pPr>
      <w:rPr>
        <w:rFonts w:hint="default"/>
      </w:rPr>
    </w:lvl>
    <w:lvl w:ilvl="1" w:tplc="2E804CA0">
      <w:start w:val="1"/>
      <w:numFmt w:val="lowerLetter"/>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751D39"/>
    <w:multiLevelType w:val="hybridMultilevel"/>
    <w:tmpl w:val="808CE792"/>
    <w:lvl w:ilvl="0" w:tplc="5080BB72">
      <w:start w:val="1"/>
      <w:numFmt w:val="upperLetter"/>
      <w:lvlText w:val="%1."/>
      <w:lvlJc w:val="left"/>
      <w:pPr>
        <w:ind w:left="1094" w:hanging="360"/>
      </w:pPr>
      <w:rPr>
        <w:rFonts w:hint="default"/>
      </w:rPr>
    </w:lvl>
    <w:lvl w:ilvl="1" w:tplc="04090019">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17" w15:restartNumberingAfterBreak="0">
    <w:nsid w:val="319734A9"/>
    <w:multiLevelType w:val="hybridMultilevel"/>
    <w:tmpl w:val="25F6C4E6"/>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2915D7"/>
    <w:multiLevelType w:val="hybridMultilevel"/>
    <w:tmpl w:val="DD2C889A"/>
    <w:lvl w:ilvl="0" w:tplc="6A7A674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28608E1"/>
    <w:multiLevelType w:val="hybridMultilevel"/>
    <w:tmpl w:val="DE9C8F26"/>
    <w:lvl w:ilvl="0" w:tplc="B6D828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3DE1978"/>
    <w:multiLevelType w:val="hybridMultilevel"/>
    <w:tmpl w:val="D9F07B06"/>
    <w:lvl w:ilvl="0" w:tplc="0116ECB0">
      <w:start w:val="1"/>
      <w:numFmt w:val="lowerRoman"/>
      <w:lvlText w:val="%1."/>
      <w:lvlJc w:val="left"/>
      <w:pPr>
        <w:ind w:left="1440" w:hanging="72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6535CA9"/>
    <w:multiLevelType w:val="hybridMultilevel"/>
    <w:tmpl w:val="1422E2D4"/>
    <w:lvl w:ilvl="0" w:tplc="79EA6182">
      <w:start w:val="9"/>
      <w:numFmt w:val="upperLetter"/>
      <w:lvlText w:val="%1."/>
      <w:lvlJc w:val="left"/>
      <w:pPr>
        <w:ind w:left="1454" w:hanging="360"/>
      </w:pPr>
      <w:rPr>
        <w:rFonts w:hint="default"/>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22" w15:restartNumberingAfterBreak="0">
    <w:nsid w:val="3C5A7C7E"/>
    <w:multiLevelType w:val="hybridMultilevel"/>
    <w:tmpl w:val="62561C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D0D5CB9"/>
    <w:multiLevelType w:val="hybridMultilevel"/>
    <w:tmpl w:val="E2FC850C"/>
    <w:lvl w:ilvl="0" w:tplc="04090013">
      <w:start w:val="1"/>
      <w:numFmt w:val="upperRoman"/>
      <w:lvlText w:val="%1."/>
      <w:lvlJc w:val="right"/>
      <w:pPr>
        <w:tabs>
          <w:tab w:val="num" w:pos="2340"/>
        </w:tabs>
        <w:ind w:left="2340" w:hanging="180"/>
      </w:pPr>
    </w:lvl>
    <w:lvl w:ilvl="1" w:tplc="04090019">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4" w15:restartNumberingAfterBreak="0">
    <w:nsid w:val="40A66051"/>
    <w:multiLevelType w:val="hybridMultilevel"/>
    <w:tmpl w:val="DD407956"/>
    <w:lvl w:ilvl="0" w:tplc="8C68F0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0CF156C"/>
    <w:multiLevelType w:val="hybridMultilevel"/>
    <w:tmpl w:val="6024BE0E"/>
    <w:lvl w:ilvl="0" w:tplc="0494DEFE">
      <w:start w:val="1"/>
      <w:numFmt w:val="decimal"/>
      <w:lvlText w:val="%1."/>
      <w:lvlJc w:val="left"/>
      <w:pPr>
        <w:ind w:left="1035" w:hanging="945"/>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452E3D20"/>
    <w:multiLevelType w:val="hybridMultilevel"/>
    <w:tmpl w:val="4A2C083A"/>
    <w:lvl w:ilvl="0" w:tplc="7172A2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6416852"/>
    <w:multiLevelType w:val="hybridMultilevel"/>
    <w:tmpl w:val="D8D88622"/>
    <w:lvl w:ilvl="0" w:tplc="378A04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6C2E3D"/>
    <w:multiLevelType w:val="hybridMultilevel"/>
    <w:tmpl w:val="83A6D876"/>
    <w:lvl w:ilvl="0" w:tplc="E662C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28B5E31"/>
    <w:multiLevelType w:val="hybridMultilevel"/>
    <w:tmpl w:val="240097DC"/>
    <w:lvl w:ilvl="0" w:tplc="3A508A10">
      <w:start w:val="1"/>
      <w:numFmt w:val="decimal"/>
      <w:lvlText w:val="%1."/>
      <w:lvlJc w:val="left"/>
      <w:pPr>
        <w:tabs>
          <w:tab w:val="num" w:pos="1728"/>
        </w:tabs>
        <w:ind w:left="1728" w:hanging="360"/>
      </w:pPr>
      <w:rPr>
        <w:rFonts w:hint="default"/>
      </w:rPr>
    </w:lvl>
    <w:lvl w:ilvl="1" w:tplc="04090019" w:tentative="1">
      <w:start w:val="1"/>
      <w:numFmt w:val="lowerLetter"/>
      <w:lvlText w:val="%2."/>
      <w:lvlJc w:val="left"/>
      <w:pPr>
        <w:tabs>
          <w:tab w:val="num" w:pos="2448"/>
        </w:tabs>
        <w:ind w:left="2448" w:hanging="360"/>
      </w:pPr>
    </w:lvl>
    <w:lvl w:ilvl="2" w:tplc="0409001B" w:tentative="1">
      <w:start w:val="1"/>
      <w:numFmt w:val="lowerRoman"/>
      <w:lvlText w:val="%3."/>
      <w:lvlJc w:val="right"/>
      <w:pPr>
        <w:tabs>
          <w:tab w:val="num" w:pos="3168"/>
        </w:tabs>
        <w:ind w:left="3168" w:hanging="180"/>
      </w:pPr>
    </w:lvl>
    <w:lvl w:ilvl="3" w:tplc="0409000F" w:tentative="1">
      <w:start w:val="1"/>
      <w:numFmt w:val="decimal"/>
      <w:lvlText w:val="%4."/>
      <w:lvlJc w:val="left"/>
      <w:pPr>
        <w:tabs>
          <w:tab w:val="num" w:pos="3888"/>
        </w:tabs>
        <w:ind w:left="3888" w:hanging="360"/>
      </w:pPr>
    </w:lvl>
    <w:lvl w:ilvl="4" w:tplc="04090019" w:tentative="1">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30" w15:restartNumberingAfterBreak="0">
    <w:nsid w:val="534B1F0E"/>
    <w:multiLevelType w:val="hybridMultilevel"/>
    <w:tmpl w:val="1BC6D734"/>
    <w:lvl w:ilvl="0" w:tplc="056A0E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45E712F"/>
    <w:multiLevelType w:val="hybridMultilevel"/>
    <w:tmpl w:val="A754D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E90B3B"/>
    <w:multiLevelType w:val="hybridMultilevel"/>
    <w:tmpl w:val="E9A64472"/>
    <w:lvl w:ilvl="0" w:tplc="E35A72CE">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EA07BFA"/>
    <w:multiLevelType w:val="hybridMultilevel"/>
    <w:tmpl w:val="EF7639DC"/>
    <w:lvl w:ilvl="0" w:tplc="6CA68896">
      <w:start w:val="1"/>
      <w:numFmt w:val="decimal"/>
      <w:lvlText w:val="%1."/>
      <w:lvlJc w:val="left"/>
      <w:pPr>
        <w:tabs>
          <w:tab w:val="num" w:pos="1440"/>
        </w:tabs>
        <w:ind w:left="1440" w:hanging="720"/>
      </w:pPr>
      <w:rPr>
        <w:rFonts w:hint="default"/>
      </w:rPr>
    </w:lvl>
    <w:lvl w:ilvl="1" w:tplc="72C2F07C" w:tentative="1">
      <w:start w:val="1"/>
      <w:numFmt w:val="lowerLetter"/>
      <w:lvlText w:val="%2."/>
      <w:lvlJc w:val="left"/>
      <w:pPr>
        <w:tabs>
          <w:tab w:val="num" w:pos="1800"/>
        </w:tabs>
        <w:ind w:left="1800" w:hanging="360"/>
      </w:pPr>
    </w:lvl>
    <w:lvl w:ilvl="2" w:tplc="52167BAC" w:tentative="1">
      <w:start w:val="1"/>
      <w:numFmt w:val="lowerRoman"/>
      <w:lvlText w:val="%3."/>
      <w:lvlJc w:val="right"/>
      <w:pPr>
        <w:tabs>
          <w:tab w:val="num" w:pos="2520"/>
        </w:tabs>
        <w:ind w:left="2520" w:hanging="180"/>
      </w:pPr>
    </w:lvl>
    <w:lvl w:ilvl="3" w:tplc="FB7E93E0" w:tentative="1">
      <w:start w:val="1"/>
      <w:numFmt w:val="decimal"/>
      <w:lvlText w:val="%4."/>
      <w:lvlJc w:val="left"/>
      <w:pPr>
        <w:tabs>
          <w:tab w:val="num" w:pos="3240"/>
        </w:tabs>
        <w:ind w:left="3240" w:hanging="360"/>
      </w:pPr>
    </w:lvl>
    <w:lvl w:ilvl="4" w:tplc="A3822748" w:tentative="1">
      <w:start w:val="1"/>
      <w:numFmt w:val="lowerLetter"/>
      <w:lvlText w:val="%5."/>
      <w:lvlJc w:val="left"/>
      <w:pPr>
        <w:tabs>
          <w:tab w:val="num" w:pos="3960"/>
        </w:tabs>
        <w:ind w:left="3960" w:hanging="360"/>
      </w:pPr>
    </w:lvl>
    <w:lvl w:ilvl="5" w:tplc="5470CED2" w:tentative="1">
      <w:start w:val="1"/>
      <w:numFmt w:val="lowerRoman"/>
      <w:lvlText w:val="%6."/>
      <w:lvlJc w:val="right"/>
      <w:pPr>
        <w:tabs>
          <w:tab w:val="num" w:pos="4680"/>
        </w:tabs>
        <w:ind w:left="4680" w:hanging="180"/>
      </w:pPr>
    </w:lvl>
    <w:lvl w:ilvl="6" w:tplc="055CF30E" w:tentative="1">
      <w:start w:val="1"/>
      <w:numFmt w:val="decimal"/>
      <w:lvlText w:val="%7."/>
      <w:lvlJc w:val="left"/>
      <w:pPr>
        <w:tabs>
          <w:tab w:val="num" w:pos="5400"/>
        </w:tabs>
        <w:ind w:left="5400" w:hanging="360"/>
      </w:pPr>
    </w:lvl>
    <w:lvl w:ilvl="7" w:tplc="FE28DA80" w:tentative="1">
      <w:start w:val="1"/>
      <w:numFmt w:val="lowerLetter"/>
      <w:lvlText w:val="%8."/>
      <w:lvlJc w:val="left"/>
      <w:pPr>
        <w:tabs>
          <w:tab w:val="num" w:pos="6120"/>
        </w:tabs>
        <w:ind w:left="6120" w:hanging="360"/>
      </w:pPr>
    </w:lvl>
    <w:lvl w:ilvl="8" w:tplc="E3584C2C" w:tentative="1">
      <w:start w:val="1"/>
      <w:numFmt w:val="lowerRoman"/>
      <w:lvlText w:val="%9."/>
      <w:lvlJc w:val="right"/>
      <w:pPr>
        <w:tabs>
          <w:tab w:val="num" w:pos="6840"/>
        </w:tabs>
        <w:ind w:left="6840" w:hanging="180"/>
      </w:pPr>
    </w:lvl>
  </w:abstractNum>
  <w:abstractNum w:abstractNumId="34" w15:restartNumberingAfterBreak="0">
    <w:nsid w:val="5F6E51BE"/>
    <w:multiLevelType w:val="hybridMultilevel"/>
    <w:tmpl w:val="90D4AFB4"/>
    <w:lvl w:ilvl="0" w:tplc="FD86AE26">
      <w:start w:val="1"/>
      <w:numFmt w:val="upperLetter"/>
      <w:pStyle w:val="Heading1"/>
      <w:lvlText w:val="%1."/>
      <w:lvlJc w:val="left"/>
      <w:pPr>
        <w:ind w:left="1094" w:hanging="360"/>
      </w:pPr>
      <w:rPr>
        <w:rFonts w:hint="default"/>
      </w:rPr>
    </w:lvl>
    <w:lvl w:ilvl="1" w:tplc="04090019">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35" w15:restartNumberingAfterBreak="0">
    <w:nsid w:val="676E30F1"/>
    <w:multiLevelType w:val="hybridMultilevel"/>
    <w:tmpl w:val="6116E08C"/>
    <w:lvl w:ilvl="0" w:tplc="72465536">
      <w:start w:val="9"/>
      <w:numFmt w:val="lowerLetter"/>
      <w:lvlText w:val="%1."/>
      <w:lvlJc w:val="left"/>
      <w:pPr>
        <w:ind w:left="1454" w:hanging="360"/>
      </w:pPr>
      <w:rPr>
        <w:rFonts w:hint="default"/>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36" w15:restartNumberingAfterBreak="0">
    <w:nsid w:val="6AF46BD0"/>
    <w:multiLevelType w:val="hybridMultilevel"/>
    <w:tmpl w:val="6DB2BA6C"/>
    <w:lvl w:ilvl="0" w:tplc="EAB850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B9B5AD1"/>
    <w:multiLevelType w:val="hybridMultilevel"/>
    <w:tmpl w:val="88CC8890"/>
    <w:lvl w:ilvl="0" w:tplc="B5FE6A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4151977"/>
    <w:multiLevelType w:val="hybridMultilevel"/>
    <w:tmpl w:val="808CE792"/>
    <w:lvl w:ilvl="0" w:tplc="5080BB72">
      <w:start w:val="1"/>
      <w:numFmt w:val="upperLetter"/>
      <w:lvlText w:val="%1."/>
      <w:lvlJc w:val="left"/>
      <w:pPr>
        <w:ind w:left="1094" w:hanging="360"/>
      </w:pPr>
      <w:rPr>
        <w:rFonts w:hint="default"/>
      </w:rPr>
    </w:lvl>
    <w:lvl w:ilvl="1" w:tplc="04090019">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39" w15:restartNumberingAfterBreak="0">
    <w:nsid w:val="77F72039"/>
    <w:multiLevelType w:val="hybridMultilevel"/>
    <w:tmpl w:val="CA908C82"/>
    <w:lvl w:ilvl="0" w:tplc="B70A909A">
      <w:start w:val="3"/>
      <w:numFmt w:val="bullet"/>
      <w:lvlText w:val="-"/>
      <w:lvlJc w:val="left"/>
      <w:pPr>
        <w:ind w:left="450" w:hanging="360"/>
      </w:pPr>
      <w:rPr>
        <w:rFonts w:ascii="Arial" w:eastAsia="Times New Roman" w:hAnsi="Aria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0" w15:restartNumberingAfterBreak="0">
    <w:nsid w:val="7D864D2D"/>
    <w:multiLevelType w:val="hybridMultilevel"/>
    <w:tmpl w:val="CA62C384"/>
    <w:lvl w:ilvl="0" w:tplc="4DA627A0">
      <w:start w:val="1"/>
      <w:numFmt w:val="upperRoman"/>
      <w:lvlText w:val="%1."/>
      <w:lvlJc w:val="left"/>
      <w:pPr>
        <w:ind w:left="1080" w:hanging="720"/>
      </w:pPr>
      <w:rPr>
        <w:rFonts w:hint="default"/>
      </w:rPr>
    </w:lvl>
    <w:lvl w:ilvl="1" w:tplc="B748C9CE">
      <w:start w:val="1"/>
      <w:numFmt w:val="upperLetter"/>
      <w:lvlText w:val="%2."/>
      <w:lvlJc w:val="left"/>
      <w:pPr>
        <w:ind w:left="360" w:hanging="360"/>
      </w:pPr>
      <w:rPr>
        <w:b/>
        <w:u w:val="none"/>
      </w:rPr>
    </w:lvl>
    <w:lvl w:ilvl="2" w:tplc="9F1A54FC">
      <w:start w:val="1"/>
      <w:numFmt w:val="lowerRoman"/>
      <w:lvlText w:val="%3."/>
      <w:lvlJc w:val="right"/>
      <w:pPr>
        <w:ind w:left="2160" w:hanging="180"/>
      </w:pPr>
      <w:rPr>
        <w:i w:val="0"/>
      </w:rPr>
    </w:lvl>
    <w:lvl w:ilvl="3" w:tplc="2EEEBAEA">
      <w:start w:val="1"/>
      <w:numFmt w:val="lowerLetter"/>
      <w:lvlText w:val="%4."/>
      <w:lvlJc w:val="left"/>
      <w:pPr>
        <w:ind w:left="360" w:hanging="360"/>
      </w:pPr>
      <w:rPr>
        <w:b w:val="0"/>
        <w:i w:val="0"/>
      </w:rPr>
    </w:lvl>
    <w:lvl w:ilvl="4" w:tplc="04090019">
      <w:start w:val="1"/>
      <w:numFmt w:val="lowerLetter"/>
      <w:lvlText w:val="%5."/>
      <w:lvlJc w:val="left"/>
      <w:pPr>
        <w:ind w:left="1080" w:hanging="360"/>
      </w:pPr>
    </w:lvl>
    <w:lvl w:ilvl="5" w:tplc="0409001B">
      <w:start w:val="1"/>
      <w:numFmt w:val="lowerRoman"/>
      <w:lvlText w:val="%6."/>
      <w:lvlJc w:val="right"/>
      <w:pPr>
        <w:ind w:left="1980" w:hanging="180"/>
      </w:pPr>
    </w:lvl>
    <w:lvl w:ilvl="6" w:tplc="384C12D2">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28"/>
  </w:num>
  <w:num w:numId="3">
    <w:abstractNumId w:val="27"/>
  </w:num>
  <w:num w:numId="4">
    <w:abstractNumId w:val="33"/>
  </w:num>
  <w:num w:numId="5">
    <w:abstractNumId w:val="18"/>
  </w:num>
  <w:num w:numId="6">
    <w:abstractNumId w:val="15"/>
  </w:num>
  <w:num w:numId="7">
    <w:abstractNumId w:val="23"/>
  </w:num>
  <w:num w:numId="8">
    <w:abstractNumId w:val="29"/>
  </w:num>
  <w:num w:numId="9">
    <w:abstractNumId w:val="26"/>
  </w:num>
  <w:num w:numId="10">
    <w:abstractNumId w:val="37"/>
  </w:num>
  <w:num w:numId="11">
    <w:abstractNumId w:val="1"/>
  </w:num>
  <w:num w:numId="12">
    <w:abstractNumId w:val="34"/>
  </w:num>
  <w:num w:numId="13">
    <w:abstractNumId w:val="25"/>
  </w:num>
  <w:num w:numId="14">
    <w:abstractNumId w:val="32"/>
  </w:num>
  <w:num w:numId="15">
    <w:abstractNumId w:val="36"/>
  </w:num>
  <w:num w:numId="16">
    <w:abstractNumId w:val="11"/>
  </w:num>
  <w:num w:numId="17">
    <w:abstractNumId w:val="12"/>
  </w:num>
  <w:num w:numId="18">
    <w:abstractNumId w:val="38"/>
  </w:num>
  <w:num w:numId="19">
    <w:abstractNumId w:val="39"/>
  </w:num>
  <w:num w:numId="20">
    <w:abstractNumId w:val="3"/>
  </w:num>
  <w:num w:numId="21">
    <w:abstractNumId w:val="14"/>
  </w:num>
  <w:num w:numId="22">
    <w:abstractNumId w:val="9"/>
  </w:num>
  <w:num w:numId="23">
    <w:abstractNumId w:val="35"/>
  </w:num>
  <w:num w:numId="24">
    <w:abstractNumId w:val="21"/>
  </w:num>
  <w:num w:numId="25">
    <w:abstractNumId w:val="2"/>
  </w:num>
  <w:num w:numId="26">
    <w:abstractNumId w:val="10"/>
  </w:num>
  <w:num w:numId="27">
    <w:abstractNumId w:val="19"/>
  </w:num>
  <w:num w:numId="28">
    <w:abstractNumId w:val="16"/>
  </w:num>
  <w:num w:numId="29">
    <w:abstractNumId w:val="4"/>
  </w:num>
  <w:num w:numId="30">
    <w:abstractNumId w:val="0"/>
  </w:num>
  <w:num w:numId="31">
    <w:abstractNumId w:val="17"/>
  </w:num>
  <w:num w:numId="32">
    <w:abstractNumId w:val="6"/>
  </w:num>
  <w:num w:numId="33">
    <w:abstractNumId w:val="31"/>
  </w:num>
  <w:num w:numId="34">
    <w:abstractNumId w:val="8"/>
  </w:num>
  <w:num w:numId="35">
    <w:abstractNumId w:val="30"/>
  </w:num>
  <w:num w:numId="36">
    <w:abstractNumId w:val="24"/>
  </w:num>
  <w:num w:numId="37">
    <w:abstractNumId w:val="7"/>
  </w:num>
  <w:num w:numId="38">
    <w:abstractNumId w:val="20"/>
  </w:num>
  <w:num w:numId="39">
    <w:abstractNumId w:val="13"/>
  </w:num>
  <w:num w:numId="40">
    <w:abstractNumId w:val="22"/>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D88"/>
    <w:rsid w:val="00006E2F"/>
    <w:rsid w:val="000139B0"/>
    <w:rsid w:val="00035F19"/>
    <w:rsid w:val="000561C1"/>
    <w:rsid w:val="00057DD4"/>
    <w:rsid w:val="00073A53"/>
    <w:rsid w:val="0007589F"/>
    <w:rsid w:val="00077BC9"/>
    <w:rsid w:val="00084237"/>
    <w:rsid w:val="00097C31"/>
    <w:rsid w:val="000C0598"/>
    <w:rsid w:val="000C3269"/>
    <w:rsid w:val="000C64D0"/>
    <w:rsid w:val="000E3692"/>
    <w:rsid w:val="000F4FA2"/>
    <w:rsid w:val="001162AD"/>
    <w:rsid w:val="00127407"/>
    <w:rsid w:val="00142593"/>
    <w:rsid w:val="00163CF5"/>
    <w:rsid w:val="00164819"/>
    <w:rsid w:val="00176B6B"/>
    <w:rsid w:val="00193FA8"/>
    <w:rsid w:val="001A091C"/>
    <w:rsid w:val="001A2139"/>
    <w:rsid w:val="001B5BE9"/>
    <w:rsid w:val="001D68A3"/>
    <w:rsid w:val="002038D9"/>
    <w:rsid w:val="00205789"/>
    <w:rsid w:val="002436C8"/>
    <w:rsid w:val="002731C2"/>
    <w:rsid w:val="0027426A"/>
    <w:rsid w:val="00280413"/>
    <w:rsid w:val="00284CE9"/>
    <w:rsid w:val="002A6D9C"/>
    <w:rsid w:val="002B1B0D"/>
    <w:rsid w:val="002E3ADD"/>
    <w:rsid w:val="002F0DEF"/>
    <w:rsid w:val="002F409E"/>
    <w:rsid w:val="002F451C"/>
    <w:rsid w:val="003064B2"/>
    <w:rsid w:val="00306E59"/>
    <w:rsid w:val="00326B3D"/>
    <w:rsid w:val="00335029"/>
    <w:rsid w:val="003426BF"/>
    <w:rsid w:val="003523DB"/>
    <w:rsid w:val="00355285"/>
    <w:rsid w:val="00366DCD"/>
    <w:rsid w:val="00371AA1"/>
    <w:rsid w:val="0037585E"/>
    <w:rsid w:val="003972F7"/>
    <w:rsid w:val="00397F31"/>
    <w:rsid w:val="003A4974"/>
    <w:rsid w:val="003A6206"/>
    <w:rsid w:val="003B2CF3"/>
    <w:rsid w:val="003C4611"/>
    <w:rsid w:val="00446636"/>
    <w:rsid w:val="004508D6"/>
    <w:rsid w:val="00463ABC"/>
    <w:rsid w:val="00471640"/>
    <w:rsid w:val="00480673"/>
    <w:rsid w:val="00486229"/>
    <w:rsid w:val="004B31E3"/>
    <w:rsid w:val="004F4B7F"/>
    <w:rsid w:val="004F5DEA"/>
    <w:rsid w:val="00525E77"/>
    <w:rsid w:val="005474E6"/>
    <w:rsid w:val="00551BDD"/>
    <w:rsid w:val="00583E25"/>
    <w:rsid w:val="00586F59"/>
    <w:rsid w:val="005A0BB1"/>
    <w:rsid w:val="005B13E0"/>
    <w:rsid w:val="005B25C3"/>
    <w:rsid w:val="005D781B"/>
    <w:rsid w:val="006320B2"/>
    <w:rsid w:val="00642161"/>
    <w:rsid w:val="006427AF"/>
    <w:rsid w:val="00675D4F"/>
    <w:rsid w:val="006869EA"/>
    <w:rsid w:val="006A4652"/>
    <w:rsid w:val="006C16FD"/>
    <w:rsid w:val="006C1C99"/>
    <w:rsid w:val="006C4114"/>
    <w:rsid w:val="006D481D"/>
    <w:rsid w:val="006E006C"/>
    <w:rsid w:val="007129B3"/>
    <w:rsid w:val="007210B7"/>
    <w:rsid w:val="00737F67"/>
    <w:rsid w:val="00751122"/>
    <w:rsid w:val="00753AAF"/>
    <w:rsid w:val="00767A6A"/>
    <w:rsid w:val="00783C4B"/>
    <w:rsid w:val="00795BD5"/>
    <w:rsid w:val="00797062"/>
    <w:rsid w:val="007B2370"/>
    <w:rsid w:val="007B2A19"/>
    <w:rsid w:val="007D0C61"/>
    <w:rsid w:val="007E3B7B"/>
    <w:rsid w:val="007E6871"/>
    <w:rsid w:val="007F4E2F"/>
    <w:rsid w:val="007F74F5"/>
    <w:rsid w:val="0080179E"/>
    <w:rsid w:val="00821E6E"/>
    <w:rsid w:val="008338AB"/>
    <w:rsid w:val="00843979"/>
    <w:rsid w:val="008652BC"/>
    <w:rsid w:val="00867B8E"/>
    <w:rsid w:val="00894DC8"/>
    <w:rsid w:val="008A25E5"/>
    <w:rsid w:val="008C559F"/>
    <w:rsid w:val="008D63E1"/>
    <w:rsid w:val="008E4AFE"/>
    <w:rsid w:val="008E7D30"/>
    <w:rsid w:val="008F4429"/>
    <w:rsid w:val="008F5EA3"/>
    <w:rsid w:val="008F7961"/>
    <w:rsid w:val="008F7D88"/>
    <w:rsid w:val="0091267C"/>
    <w:rsid w:val="009669F5"/>
    <w:rsid w:val="00981F17"/>
    <w:rsid w:val="009C7C9C"/>
    <w:rsid w:val="009D3A8F"/>
    <w:rsid w:val="009D5F1C"/>
    <w:rsid w:val="009E5E89"/>
    <w:rsid w:val="00A01876"/>
    <w:rsid w:val="00A060DD"/>
    <w:rsid w:val="00A10CE7"/>
    <w:rsid w:val="00A14CE7"/>
    <w:rsid w:val="00A1610C"/>
    <w:rsid w:val="00A205B5"/>
    <w:rsid w:val="00A271D2"/>
    <w:rsid w:val="00A67E3E"/>
    <w:rsid w:val="00A70D2E"/>
    <w:rsid w:val="00A747FD"/>
    <w:rsid w:val="00A7566E"/>
    <w:rsid w:val="00A821DA"/>
    <w:rsid w:val="00A85C1D"/>
    <w:rsid w:val="00AA0130"/>
    <w:rsid w:val="00AD5461"/>
    <w:rsid w:val="00AE1396"/>
    <w:rsid w:val="00AE3C1F"/>
    <w:rsid w:val="00AF0A34"/>
    <w:rsid w:val="00AF71E6"/>
    <w:rsid w:val="00B138D3"/>
    <w:rsid w:val="00B15A1B"/>
    <w:rsid w:val="00B1670B"/>
    <w:rsid w:val="00B40001"/>
    <w:rsid w:val="00B41171"/>
    <w:rsid w:val="00B64FD5"/>
    <w:rsid w:val="00B653DA"/>
    <w:rsid w:val="00BB10E8"/>
    <w:rsid w:val="00BC1000"/>
    <w:rsid w:val="00BC2BF8"/>
    <w:rsid w:val="00BD1325"/>
    <w:rsid w:val="00BF4B95"/>
    <w:rsid w:val="00C046FF"/>
    <w:rsid w:val="00C058F2"/>
    <w:rsid w:val="00C15D2C"/>
    <w:rsid w:val="00C32398"/>
    <w:rsid w:val="00C42EB0"/>
    <w:rsid w:val="00C54A33"/>
    <w:rsid w:val="00C86177"/>
    <w:rsid w:val="00CB2EB2"/>
    <w:rsid w:val="00CB60CA"/>
    <w:rsid w:val="00D00D34"/>
    <w:rsid w:val="00D13019"/>
    <w:rsid w:val="00D13509"/>
    <w:rsid w:val="00D70853"/>
    <w:rsid w:val="00D71D7F"/>
    <w:rsid w:val="00D96806"/>
    <w:rsid w:val="00DA651F"/>
    <w:rsid w:val="00DA73C1"/>
    <w:rsid w:val="00DB3385"/>
    <w:rsid w:val="00DC25EB"/>
    <w:rsid w:val="00DC3181"/>
    <w:rsid w:val="00DE4181"/>
    <w:rsid w:val="00E15DC4"/>
    <w:rsid w:val="00E17EAE"/>
    <w:rsid w:val="00E21FB4"/>
    <w:rsid w:val="00E30859"/>
    <w:rsid w:val="00E3128B"/>
    <w:rsid w:val="00E37BC3"/>
    <w:rsid w:val="00E532D1"/>
    <w:rsid w:val="00E5615C"/>
    <w:rsid w:val="00E656E4"/>
    <w:rsid w:val="00E678A2"/>
    <w:rsid w:val="00E6791B"/>
    <w:rsid w:val="00E74AEA"/>
    <w:rsid w:val="00E7686C"/>
    <w:rsid w:val="00E80D95"/>
    <w:rsid w:val="00E82DD3"/>
    <w:rsid w:val="00E85C78"/>
    <w:rsid w:val="00E90C6A"/>
    <w:rsid w:val="00E94152"/>
    <w:rsid w:val="00EA2695"/>
    <w:rsid w:val="00EB092F"/>
    <w:rsid w:val="00EB2418"/>
    <w:rsid w:val="00EB55A2"/>
    <w:rsid w:val="00F031BF"/>
    <w:rsid w:val="00F223DD"/>
    <w:rsid w:val="00F30168"/>
    <w:rsid w:val="00F31C98"/>
    <w:rsid w:val="00F43D4E"/>
    <w:rsid w:val="00F51F83"/>
    <w:rsid w:val="00FB063C"/>
    <w:rsid w:val="00FB29D1"/>
    <w:rsid w:val="00FC2F98"/>
    <w:rsid w:val="00FD080B"/>
    <w:rsid w:val="00FD7588"/>
    <w:rsid w:val="00FE5347"/>
    <w:rsid w:val="00FE6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DCDC1"/>
  <w15:docId w15:val="{F2192479-78E8-4A09-915C-DB980E44B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D8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DoubleSpacing"/>
    <w:next w:val="Normal"/>
    <w:link w:val="Heading1Char"/>
    <w:qFormat/>
    <w:rsid w:val="00FE5347"/>
    <w:pPr>
      <w:numPr>
        <w:numId w:val="12"/>
      </w:numPr>
      <w:tabs>
        <w:tab w:val="clear" w:pos="1440"/>
      </w:tabs>
      <w:spacing w:line="240" w:lineRule="auto"/>
      <w:outlineLvl w:val="0"/>
    </w:pPr>
    <w:rPr>
      <w:b/>
      <w:szCs w:val="24"/>
    </w:rPr>
  </w:style>
  <w:style w:type="paragraph" w:styleId="Heading2">
    <w:name w:val="heading 2"/>
    <w:basedOn w:val="Normal"/>
    <w:next w:val="Normal"/>
    <w:link w:val="Heading2Char"/>
    <w:qFormat/>
    <w:rsid w:val="00FE5347"/>
    <w:pPr>
      <w:keepNext/>
      <w:overflowPunct/>
      <w:autoSpaceDE/>
      <w:autoSpaceDN/>
      <w:adjustRightInd/>
      <w:spacing w:before="240" w:after="60" w:line="508" w:lineRule="exact"/>
      <w:textAlignment w:val="auto"/>
      <w:outlineLvl w:val="1"/>
    </w:pPr>
    <w:rPr>
      <w:rFonts w:ascii="Cambria" w:hAnsi="Cambria"/>
      <w:b/>
      <w:bCs/>
      <w:i/>
      <w:iCs/>
      <w:sz w:val="28"/>
      <w:szCs w:val="28"/>
    </w:rPr>
  </w:style>
  <w:style w:type="paragraph" w:styleId="Heading3">
    <w:name w:val="heading 3"/>
    <w:basedOn w:val="Normal"/>
    <w:next w:val="Normal"/>
    <w:link w:val="Heading3Char"/>
    <w:qFormat/>
    <w:rsid w:val="00FE5347"/>
    <w:pPr>
      <w:keepNext/>
      <w:overflowPunct/>
      <w:autoSpaceDE/>
      <w:autoSpaceDN/>
      <w:adjustRightInd/>
      <w:spacing w:before="240" w:after="60" w:line="508" w:lineRule="exact"/>
      <w:textAlignment w:val="auto"/>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F7D88"/>
    <w:pPr>
      <w:tabs>
        <w:tab w:val="center" w:pos="4680"/>
        <w:tab w:val="right" w:pos="9360"/>
      </w:tabs>
    </w:pPr>
  </w:style>
  <w:style w:type="character" w:customStyle="1" w:styleId="HeaderChar">
    <w:name w:val="Header Char"/>
    <w:basedOn w:val="DefaultParagraphFont"/>
    <w:link w:val="Header"/>
    <w:uiPriority w:val="99"/>
    <w:rsid w:val="008F7D88"/>
    <w:rPr>
      <w:rFonts w:ascii="Times New Roman" w:eastAsia="Times New Roman" w:hAnsi="Times New Roman" w:cs="Times New Roman"/>
      <w:sz w:val="24"/>
      <w:szCs w:val="20"/>
    </w:rPr>
  </w:style>
  <w:style w:type="paragraph" w:styleId="Footer">
    <w:name w:val="footer"/>
    <w:basedOn w:val="Normal"/>
    <w:link w:val="FooterChar"/>
    <w:unhideWhenUsed/>
    <w:rsid w:val="008F7D88"/>
    <w:pPr>
      <w:tabs>
        <w:tab w:val="center" w:pos="4680"/>
        <w:tab w:val="right" w:pos="9360"/>
      </w:tabs>
    </w:pPr>
  </w:style>
  <w:style w:type="character" w:customStyle="1" w:styleId="FooterChar">
    <w:name w:val="Footer Char"/>
    <w:basedOn w:val="DefaultParagraphFont"/>
    <w:link w:val="Footer"/>
    <w:rsid w:val="008F7D88"/>
    <w:rPr>
      <w:rFonts w:ascii="Times New Roman" w:eastAsia="Times New Roman" w:hAnsi="Times New Roman" w:cs="Times New Roman"/>
      <w:sz w:val="24"/>
      <w:szCs w:val="20"/>
    </w:rPr>
  </w:style>
  <w:style w:type="paragraph" w:styleId="ListParagraph">
    <w:name w:val="List Paragraph"/>
    <w:basedOn w:val="Normal"/>
    <w:uiPriority w:val="34"/>
    <w:qFormat/>
    <w:rsid w:val="008F7D88"/>
    <w:pPr>
      <w:ind w:left="720"/>
      <w:contextualSpacing/>
    </w:pPr>
  </w:style>
  <w:style w:type="character" w:styleId="Hyperlink">
    <w:name w:val="Hyperlink"/>
    <w:uiPriority w:val="99"/>
    <w:unhideWhenUsed/>
    <w:rsid w:val="008F7D88"/>
    <w:rPr>
      <w:color w:val="0000FF"/>
      <w:u w:val="single"/>
    </w:rPr>
  </w:style>
  <w:style w:type="paragraph" w:styleId="BalloonText">
    <w:name w:val="Balloon Text"/>
    <w:basedOn w:val="Normal"/>
    <w:link w:val="BalloonTextChar"/>
    <w:semiHidden/>
    <w:unhideWhenUsed/>
    <w:rsid w:val="00371AA1"/>
    <w:rPr>
      <w:rFonts w:ascii="Tahoma" w:hAnsi="Tahoma" w:cs="Tahoma"/>
      <w:sz w:val="16"/>
      <w:szCs w:val="16"/>
    </w:rPr>
  </w:style>
  <w:style w:type="character" w:customStyle="1" w:styleId="BalloonTextChar">
    <w:name w:val="Balloon Text Char"/>
    <w:basedOn w:val="DefaultParagraphFont"/>
    <w:link w:val="BalloonText"/>
    <w:uiPriority w:val="99"/>
    <w:semiHidden/>
    <w:rsid w:val="00371AA1"/>
    <w:rPr>
      <w:rFonts w:ascii="Tahoma" w:eastAsia="Times New Roman" w:hAnsi="Tahoma" w:cs="Tahoma"/>
      <w:sz w:val="16"/>
      <w:szCs w:val="16"/>
    </w:rPr>
  </w:style>
  <w:style w:type="character" w:styleId="CommentReference">
    <w:name w:val="annotation reference"/>
    <w:basedOn w:val="DefaultParagraphFont"/>
    <w:unhideWhenUsed/>
    <w:rsid w:val="00F031BF"/>
    <w:rPr>
      <w:sz w:val="16"/>
      <w:szCs w:val="16"/>
    </w:rPr>
  </w:style>
  <w:style w:type="paragraph" w:styleId="CommentText">
    <w:name w:val="annotation text"/>
    <w:basedOn w:val="Normal"/>
    <w:link w:val="CommentTextChar"/>
    <w:unhideWhenUsed/>
    <w:rsid w:val="00F031BF"/>
    <w:rPr>
      <w:sz w:val="20"/>
    </w:rPr>
  </w:style>
  <w:style w:type="character" w:customStyle="1" w:styleId="CommentTextChar">
    <w:name w:val="Comment Text Char"/>
    <w:basedOn w:val="DefaultParagraphFont"/>
    <w:link w:val="CommentText"/>
    <w:rsid w:val="00F031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F031BF"/>
    <w:rPr>
      <w:b/>
      <w:bCs/>
    </w:rPr>
  </w:style>
  <w:style w:type="character" w:customStyle="1" w:styleId="CommentSubjectChar">
    <w:name w:val="Comment Subject Char"/>
    <w:basedOn w:val="CommentTextChar"/>
    <w:link w:val="CommentSubject"/>
    <w:rsid w:val="00F031BF"/>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unhideWhenUsed/>
    <w:rsid w:val="005474E6"/>
    <w:rPr>
      <w:sz w:val="20"/>
    </w:rPr>
  </w:style>
  <w:style w:type="character" w:customStyle="1" w:styleId="FootnoteTextChar">
    <w:name w:val="Footnote Text Char"/>
    <w:basedOn w:val="DefaultParagraphFont"/>
    <w:link w:val="FootnoteText"/>
    <w:uiPriority w:val="99"/>
    <w:rsid w:val="005474E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474E6"/>
    <w:rPr>
      <w:vertAlign w:val="superscript"/>
    </w:rPr>
  </w:style>
  <w:style w:type="paragraph" w:styleId="EndnoteText">
    <w:name w:val="endnote text"/>
    <w:basedOn w:val="Normal"/>
    <w:link w:val="EndnoteTextChar"/>
    <w:semiHidden/>
    <w:unhideWhenUsed/>
    <w:rsid w:val="00AF0A34"/>
    <w:rPr>
      <w:sz w:val="20"/>
    </w:rPr>
  </w:style>
  <w:style w:type="character" w:customStyle="1" w:styleId="EndnoteTextChar">
    <w:name w:val="Endnote Text Char"/>
    <w:basedOn w:val="DefaultParagraphFont"/>
    <w:link w:val="EndnoteText"/>
    <w:semiHidden/>
    <w:rsid w:val="00AF0A34"/>
    <w:rPr>
      <w:rFonts w:ascii="Times New Roman" w:eastAsia="Times New Roman" w:hAnsi="Times New Roman" w:cs="Times New Roman"/>
      <w:sz w:val="20"/>
      <w:szCs w:val="20"/>
    </w:rPr>
  </w:style>
  <w:style w:type="character" w:styleId="EndnoteReference">
    <w:name w:val="endnote reference"/>
    <w:basedOn w:val="DefaultParagraphFont"/>
    <w:semiHidden/>
    <w:unhideWhenUsed/>
    <w:rsid w:val="00AF0A34"/>
    <w:rPr>
      <w:vertAlign w:val="superscript"/>
    </w:rPr>
  </w:style>
  <w:style w:type="paragraph" w:customStyle="1" w:styleId="SingleSpacing">
    <w:name w:val="Single Spacing"/>
    <w:basedOn w:val="Normal"/>
    <w:rsid w:val="002F409E"/>
    <w:pPr>
      <w:tabs>
        <w:tab w:val="left" w:pos="1440"/>
      </w:tabs>
      <w:overflowPunct/>
      <w:autoSpaceDE/>
      <w:autoSpaceDN/>
      <w:adjustRightInd/>
      <w:spacing w:line="240" w:lineRule="atLeast"/>
      <w:textAlignment w:val="auto"/>
    </w:pPr>
  </w:style>
  <w:style w:type="paragraph" w:customStyle="1" w:styleId="DoubleSpacing">
    <w:name w:val="Double Spacing"/>
    <w:basedOn w:val="Normal"/>
    <w:rsid w:val="002F409E"/>
    <w:pPr>
      <w:tabs>
        <w:tab w:val="left" w:pos="1440"/>
      </w:tabs>
      <w:overflowPunct/>
      <w:autoSpaceDE/>
      <w:autoSpaceDN/>
      <w:adjustRightInd/>
      <w:spacing w:line="470" w:lineRule="exact"/>
      <w:textAlignment w:val="auto"/>
    </w:pPr>
  </w:style>
  <w:style w:type="character" w:customStyle="1" w:styleId="Heading1Char">
    <w:name w:val="Heading 1 Char"/>
    <w:basedOn w:val="DefaultParagraphFont"/>
    <w:link w:val="Heading1"/>
    <w:rsid w:val="00FE5347"/>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FE5347"/>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FE5347"/>
    <w:rPr>
      <w:rFonts w:ascii="Cambria" w:eastAsia="Times New Roman" w:hAnsi="Cambria" w:cs="Times New Roman"/>
      <w:b/>
      <w:bCs/>
      <w:sz w:val="26"/>
      <w:szCs w:val="26"/>
    </w:rPr>
  </w:style>
  <w:style w:type="paragraph" w:customStyle="1" w:styleId="15Spacing">
    <w:name w:val="1.5 Spacing"/>
    <w:basedOn w:val="Normal"/>
    <w:rsid w:val="00FE5347"/>
    <w:pPr>
      <w:overflowPunct/>
      <w:autoSpaceDE/>
      <w:autoSpaceDN/>
      <w:adjustRightInd/>
      <w:spacing w:line="381" w:lineRule="exact"/>
      <w:textAlignment w:val="auto"/>
    </w:pPr>
    <w:rPr>
      <w:sz w:val="20"/>
    </w:rPr>
  </w:style>
  <w:style w:type="paragraph" w:customStyle="1" w:styleId="AttorneyName">
    <w:name w:val="Attorney Name"/>
    <w:basedOn w:val="SingleSpacing"/>
    <w:rsid w:val="00FE5347"/>
    <w:pPr>
      <w:tabs>
        <w:tab w:val="clear" w:pos="1440"/>
      </w:tabs>
      <w:spacing w:line="254" w:lineRule="exact"/>
    </w:pPr>
    <w:rPr>
      <w:sz w:val="20"/>
    </w:rPr>
  </w:style>
  <w:style w:type="paragraph" w:customStyle="1" w:styleId="FirmName">
    <w:name w:val="Firm Name"/>
    <w:basedOn w:val="SingleSpacing"/>
    <w:rsid w:val="00FE5347"/>
    <w:pPr>
      <w:tabs>
        <w:tab w:val="clear" w:pos="1440"/>
      </w:tabs>
      <w:spacing w:line="254" w:lineRule="exact"/>
      <w:jc w:val="center"/>
    </w:pPr>
    <w:rPr>
      <w:sz w:val="20"/>
    </w:rPr>
  </w:style>
  <w:style w:type="paragraph" w:customStyle="1" w:styleId="SignatureBlock">
    <w:name w:val="Signature Block"/>
    <w:basedOn w:val="SingleSpacing"/>
    <w:rsid w:val="00FE5347"/>
    <w:pPr>
      <w:tabs>
        <w:tab w:val="clear" w:pos="1440"/>
      </w:tabs>
      <w:spacing w:line="254" w:lineRule="exact"/>
      <w:ind w:left="5760"/>
    </w:pPr>
    <w:rPr>
      <w:sz w:val="20"/>
    </w:rPr>
  </w:style>
  <w:style w:type="paragraph" w:styleId="Title">
    <w:name w:val="Title"/>
    <w:basedOn w:val="Normal"/>
    <w:link w:val="TitleChar"/>
    <w:qFormat/>
    <w:rsid w:val="00FE5347"/>
    <w:pPr>
      <w:overflowPunct/>
      <w:autoSpaceDE/>
      <w:autoSpaceDN/>
      <w:adjustRightInd/>
      <w:spacing w:line="480" w:lineRule="auto"/>
      <w:jc w:val="center"/>
      <w:textAlignment w:val="auto"/>
    </w:pPr>
  </w:style>
  <w:style w:type="character" w:customStyle="1" w:styleId="TitleChar">
    <w:name w:val="Title Char"/>
    <w:basedOn w:val="DefaultParagraphFont"/>
    <w:link w:val="Title"/>
    <w:rsid w:val="00FE5347"/>
    <w:rPr>
      <w:rFonts w:ascii="Times New Roman" w:eastAsia="Times New Roman" w:hAnsi="Times New Roman" w:cs="Times New Roman"/>
      <w:sz w:val="24"/>
      <w:szCs w:val="20"/>
    </w:rPr>
  </w:style>
  <w:style w:type="paragraph" w:styleId="Subtitle">
    <w:name w:val="Subtitle"/>
    <w:basedOn w:val="Normal"/>
    <w:link w:val="SubtitleChar"/>
    <w:qFormat/>
    <w:rsid w:val="00FE5347"/>
    <w:pPr>
      <w:overflowPunct/>
      <w:autoSpaceDE/>
      <w:autoSpaceDN/>
      <w:adjustRightInd/>
      <w:spacing w:line="480" w:lineRule="auto"/>
      <w:jc w:val="center"/>
      <w:textAlignment w:val="auto"/>
    </w:pPr>
    <w:rPr>
      <w:b/>
      <w:bCs/>
    </w:rPr>
  </w:style>
  <w:style w:type="character" w:customStyle="1" w:styleId="SubtitleChar">
    <w:name w:val="Subtitle Char"/>
    <w:basedOn w:val="DefaultParagraphFont"/>
    <w:link w:val="Subtitle"/>
    <w:rsid w:val="00FE5347"/>
    <w:rPr>
      <w:rFonts w:ascii="Times New Roman" w:eastAsia="Times New Roman" w:hAnsi="Times New Roman" w:cs="Times New Roman"/>
      <w:b/>
      <w:bCs/>
      <w:sz w:val="24"/>
      <w:szCs w:val="20"/>
    </w:rPr>
  </w:style>
  <w:style w:type="paragraph" w:customStyle="1" w:styleId="LightGrid-Accent31">
    <w:name w:val="Light Grid - Accent 31"/>
    <w:basedOn w:val="Normal"/>
    <w:uiPriority w:val="34"/>
    <w:qFormat/>
    <w:rsid w:val="00FE5347"/>
    <w:pPr>
      <w:overflowPunct/>
      <w:autoSpaceDE/>
      <w:autoSpaceDN/>
      <w:adjustRightInd/>
      <w:spacing w:after="200" w:line="276" w:lineRule="auto"/>
      <w:ind w:left="720"/>
      <w:contextualSpacing/>
      <w:textAlignment w:val="auto"/>
    </w:pPr>
    <w:rPr>
      <w:rFonts w:ascii="Calibri" w:hAnsi="Calibri"/>
      <w:sz w:val="22"/>
      <w:szCs w:val="22"/>
    </w:rPr>
  </w:style>
  <w:style w:type="paragraph" w:styleId="HTMLPreformatted">
    <w:name w:val="HTML Preformatted"/>
    <w:basedOn w:val="Normal"/>
    <w:link w:val="HTMLPreformattedChar"/>
    <w:uiPriority w:val="99"/>
    <w:rsid w:val="00FE5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cs="Courier New"/>
      <w:color w:val="000000"/>
      <w:sz w:val="20"/>
    </w:rPr>
  </w:style>
  <w:style w:type="character" w:customStyle="1" w:styleId="HTMLPreformattedChar">
    <w:name w:val="HTML Preformatted Char"/>
    <w:basedOn w:val="DefaultParagraphFont"/>
    <w:link w:val="HTMLPreformatted"/>
    <w:uiPriority w:val="99"/>
    <w:rsid w:val="00FE5347"/>
    <w:rPr>
      <w:rFonts w:ascii="Courier New" w:eastAsia="Calibri" w:hAnsi="Courier New" w:cs="Courier New"/>
      <w:color w:val="000000"/>
      <w:sz w:val="20"/>
      <w:szCs w:val="20"/>
    </w:rPr>
  </w:style>
  <w:style w:type="paragraph" w:customStyle="1" w:styleId="InsideAddress">
    <w:name w:val="Inside Address"/>
    <w:basedOn w:val="Normal"/>
    <w:rsid w:val="00FE5347"/>
    <w:pPr>
      <w:overflowPunct/>
      <w:autoSpaceDE/>
      <w:autoSpaceDN/>
      <w:adjustRightInd/>
      <w:textAlignment w:val="auto"/>
    </w:pPr>
    <w:rPr>
      <w:rFonts w:eastAsia="Calibri"/>
    </w:rPr>
  </w:style>
  <w:style w:type="paragraph" w:styleId="TOC1">
    <w:name w:val="toc 1"/>
    <w:basedOn w:val="Normal"/>
    <w:next w:val="Normal"/>
    <w:autoRedefine/>
    <w:rsid w:val="00FE5347"/>
    <w:pPr>
      <w:tabs>
        <w:tab w:val="right" w:leader="dot" w:pos="7190"/>
      </w:tabs>
      <w:spacing w:line="480" w:lineRule="auto"/>
      <w:ind w:left="360" w:hanging="360"/>
    </w:pPr>
    <w:rPr>
      <w:rFonts w:ascii="Arial" w:eastAsia="Calibri" w:hAnsi="Arial"/>
    </w:rPr>
  </w:style>
  <w:style w:type="character" w:customStyle="1" w:styleId="documentbody">
    <w:name w:val="documentbody"/>
    <w:basedOn w:val="DefaultParagraphFont"/>
    <w:rsid w:val="00FE5347"/>
  </w:style>
  <w:style w:type="character" w:customStyle="1" w:styleId="searchterm">
    <w:name w:val="searchterm"/>
    <w:basedOn w:val="DefaultParagraphFont"/>
    <w:rsid w:val="00FE5347"/>
  </w:style>
  <w:style w:type="character" w:customStyle="1" w:styleId="groupheading">
    <w:name w:val="groupheading"/>
    <w:basedOn w:val="DefaultParagraphFont"/>
    <w:rsid w:val="00FE5347"/>
  </w:style>
  <w:style w:type="character" w:customStyle="1" w:styleId="informationalsmall">
    <w:name w:val="informationalsmall"/>
    <w:basedOn w:val="DefaultParagraphFont"/>
    <w:rsid w:val="00FE5347"/>
  </w:style>
  <w:style w:type="character" w:customStyle="1" w:styleId="starpage">
    <w:name w:val="starpage"/>
    <w:basedOn w:val="DefaultParagraphFont"/>
    <w:rsid w:val="00FE5347"/>
  </w:style>
  <w:style w:type="paragraph" w:customStyle="1" w:styleId="LightList-Accent31">
    <w:name w:val="Light List - Accent 31"/>
    <w:hidden/>
    <w:uiPriority w:val="99"/>
    <w:semiHidden/>
    <w:rsid w:val="00FE5347"/>
    <w:pPr>
      <w:spacing w:after="0" w:line="240" w:lineRule="auto"/>
    </w:pPr>
    <w:rPr>
      <w:rFonts w:ascii="Times New Roman" w:eastAsia="Times New Roman" w:hAnsi="Times New Roman" w:cs="Times New Roman"/>
      <w:sz w:val="20"/>
      <w:szCs w:val="20"/>
    </w:rPr>
  </w:style>
  <w:style w:type="paragraph" w:customStyle="1" w:styleId="Default">
    <w:name w:val="Default"/>
    <w:rsid w:val="00FE534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rsid w:val="00FE5347"/>
    <w:rPr>
      <w:color w:val="800080"/>
      <w:u w:val="single"/>
    </w:rPr>
  </w:style>
  <w:style w:type="character" w:customStyle="1" w:styleId="listitemlarge">
    <w:name w:val="listitemlarge"/>
    <w:basedOn w:val="DefaultParagraphFont"/>
    <w:rsid w:val="00FE5347"/>
  </w:style>
  <w:style w:type="paragraph" w:styleId="DocumentMap">
    <w:name w:val="Document Map"/>
    <w:basedOn w:val="Normal"/>
    <w:link w:val="DocumentMapChar"/>
    <w:rsid w:val="00FE5347"/>
    <w:pPr>
      <w:overflowPunct/>
      <w:autoSpaceDE/>
      <w:autoSpaceDN/>
      <w:adjustRightInd/>
      <w:textAlignment w:val="auto"/>
    </w:pPr>
    <w:rPr>
      <w:rFonts w:ascii="Tahoma" w:hAnsi="Tahoma" w:cs="Tahoma"/>
      <w:sz w:val="16"/>
      <w:szCs w:val="16"/>
    </w:rPr>
  </w:style>
  <w:style w:type="character" w:customStyle="1" w:styleId="DocumentMapChar">
    <w:name w:val="Document Map Char"/>
    <w:basedOn w:val="DefaultParagraphFont"/>
    <w:link w:val="DocumentMap"/>
    <w:rsid w:val="00FE5347"/>
    <w:rPr>
      <w:rFonts w:ascii="Tahoma" w:eastAsia="Times New Roman" w:hAnsi="Tahoma" w:cs="Tahoma"/>
      <w:sz w:val="16"/>
      <w:szCs w:val="16"/>
    </w:rPr>
  </w:style>
  <w:style w:type="character" w:customStyle="1" w:styleId="MediumGrid1-Accent11">
    <w:name w:val="Medium Grid 1 - Accent 11"/>
    <w:uiPriority w:val="99"/>
    <w:semiHidden/>
    <w:rsid w:val="00FE5347"/>
    <w:rPr>
      <w:color w:val="808080"/>
    </w:rPr>
  </w:style>
  <w:style w:type="character" w:customStyle="1" w:styleId="cosearchterm">
    <w:name w:val="co_searchterm"/>
    <w:rsid w:val="00FE5347"/>
  </w:style>
  <w:style w:type="character" w:styleId="Emphasis">
    <w:name w:val="Emphasis"/>
    <w:uiPriority w:val="20"/>
    <w:qFormat/>
    <w:rsid w:val="00FE5347"/>
    <w:rPr>
      <w:i/>
      <w:iCs/>
    </w:rPr>
  </w:style>
  <w:style w:type="paragraph" w:customStyle="1" w:styleId="MediumList2-Accent21">
    <w:name w:val="Medium List 2 - Accent 21"/>
    <w:hidden/>
    <w:uiPriority w:val="99"/>
    <w:semiHidden/>
    <w:rsid w:val="00FE5347"/>
    <w:pPr>
      <w:spacing w:after="0" w:line="240" w:lineRule="auto"/>
    </w:pPr>
    <w:rPr>
      <w:rFonts w:ascii="Times New Roman" w:eastAsia="Times New Roman" w:hAnsi="Times New Roman" w:cs="Times New Roman"/>
      <w:sz w:val="20"/>
      <w:szCs w:val="20"/>
    </w:rPr>
  </w:style>
  <w:style w:type="paragraph" w:styleId="Revision">
    <w:name w:val="Revision"/>
    <w:hidden/>
    <w:uiPriority w:val="99"/>
    <w:semiHidden/>
    <w:rsid w:val="00FE5347"/>
    <w:pPr>
      <w:spacing w:after="0" w:line="240" w:lineRule="auto"/>
    </w:pPr>
    <w:rPr>
      <w:rFonts w:ascii="Times New Roman" w:eastAsia="Times New Roman" w:hAnsi="Times New Roman" w:cs="Times New Roman"/>
      <w:sz w:val="20"/>
      <w:szCs w:val="20"/>
    </w:rPr>
  </w:style>
  <w:style w:type="character" w:customStyle="1" w:styleId="cohl">
    <w:name w:val="co_hl"/>
    <w:basedOn w:val="DefaultParagraphFont"/>
    <w:rsid w:val="004F5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150689">
      <w:bodyDiv w:val="1"/>
      <w:marLeft w:val="0"/>
      <w:marRight w:val="0"/>
      <w:marTop w:val="0"/>
      <w:marBottom w:val="0"/>
      <w:divBdr>
        <w:top w:val="none" w:sz="0" w:space="0" w:color="auto"/>
        <w:left w:val="none" w:sz="0" w:space="0" w:color="auto"/>
        <w:bottom w:val="none" w:sz="0" w:space="0" w:color="auto"/>
        <w:right w:val="none" w:sz="0" w:space="0" w:color="auto"/>
      </w:divBdr>
      <w:divsChild>
        <w:div w:id="871721877">
          <w:marLeft w:val="0"/>
          <w:marRight w:val="0"/>
          <w:marTop w:val="0"/>
          <w:marBottom w:val="0"/>
          <w:divBdr>
            <w:top w:val="none" w:sz="0" w:space="0" w:color="auto"/>
            <w:left w:val="none" w:sz="0" w:space="0" w:color="auto"/>
            <w:bottom w:val="none" w:sz="0" w:space="0" w:color="auto"/>
            <w:right w:val="none" w:sz="0" w:space="0" w:color="auto"/>
          </w:divBdr>
          <w:divsChild>
            <w:div w:id="20469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41E52-AC1B-40EC-BEE7-4611E9852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2420</Words>
  <Characters>13796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Washington School of Law</Company>
  <LinksUpToDate>false</LinksUpToDate>
  <CharactersWithSpaces>16184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R. Goethe</dc:creator>
  <cp:lastModifiedBy>Hough, Hope (OCLA)</cp:lastModifiedBy>
  <cp:revision>2</cp:revision>
  <cp:lastPrinted>2015-08-12T20:07:00Z</cp:lastPrinted>
  <dcterms:created xsi:type="dcterms:W3CDTF">2018-06-12T18:38:00Z</dcterms:created>
  <dcterms:modified xsi:type="dcterms:W3CDTF">2018-06-12T18:38:00Z</dcterms:modified>
</cp:coreProperties>
</file>