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6EC" w:rsidRPr="00467CE1" w:rsidRDefault="009276EC" w:rsidP="00467CE1">
      <w:pPr>
        <w:jc w:val="center"/>
        <w:rPr>
          <w:rFonts w:cs="Arial"/>
          <w:caps/>
          <w:sz w:val="22"/>
        </w:rPr>
      </w:pPr>
      <w:r w:rsidRPr="00467CE1">
        <w:rPr>
          <w:rFonts w:cs="Arial"/>
          <w:caps/>
          <w:sz w:val="22"/>
        </w:rPr>
        <w:t>Travel Expense Voucher Instructions</w:t>
      </w:r>
    </w:p>
    <w:p w:rsidR="009276EC" w:rsidRPr="00443B45" w:rsidRDefault="009276EC" w:rsidP="009276EC">
      <w:pPr>
        <w:rPr>
          <w:rFonts w:cs="Arial"/>
          <w:b w:val="0"/>
          <w:sz w:val="22"/>
        </w:rPr>
      </w:pPr>
    </w:p>
    <w:p w:rsidR="009276EC" w:rsidRPr="00443B45" w:rsidRDefault="009276EC" w:rsidP="009276EC">
      <w:pPr>
        <w:rPr>
          <w:rFonts w:cs="Arial"/>
          <w:b w:val="0"/>
          <w:sz w:val="22"/>
        </w:rPr>
      </w:pPr>
      <w:r w:rsidRPr="00443B45">
        <w:rPr>
          <w:rFonts w:cs="Arial"/>
          <w:b w:val="0"/>
          <w:sz w:val="22"/>
        </w:rPr>
        <w:t>To ensure a correct and timely processing of the</w:t>
      </w:r>
      <w:r>
        <w:rPr>
          <w:rFonts w:cs="Arial"/>
          <w:b w:val="0"/>
          <w:sz w:val="22"/>
        </w:rPr>
        <w:t xml:space="preserve"> </w:t>
      </w:r>
      <w:r w:rsidR="00583EE0">
        <w:rPr>
          <w:rFonts w:cs="Arial"/>
          <w:b w:val="0"/>
          <w:sz w:val="22"/>
        </w:rPr>
        <w:t>Form A20-A Travel Expense Voucher</w:t>
      </w:r>
      <w:r>
        <w:rPr>
          <w:rFonts w:cs="Arial"/>
          <w:b w:val="0"/>
          <w:sz w:val="22"/>
        </w:rPr>
        <w:t xml:space="preserve">, please complete </w:t>
      </w:r>
      <w:r w:rsidR="00583EE0">
        <w:rPr>
          <w:rFonts w:cs="Arial"/>
          <w:b w:val="0"/>
          <w:sz w:val="22"/>
        </w:rPr>
        <w:t>as follows</w:t>
      </w:r>
      <w:r w:rsidRPr="00443B45">
        <w:rPr>
          <w:rFonts w:cs="Arial"/>
          <w:b w:val="0"/>
          <w:sz w:val="22"/>
        </w:rPr>
        <w:t>:</w:t>
      </w:r>
    </w:p>
    <w:p w:rsidR="009276EC" w:rsidRPr="00443B45" w:rsidRDefault="009276EC" w:rsidP="009276EC">
      <w:pPr>
        <w:ind w:firstLine="360"/>
        <w:rPr>
          <w:rFonts w:cs="Arial"/>
          <w:b w:val="0"/>
          <w:sz w:val="22"/>
        </w:rPr>
      </w:pPr>
    </w:p>
    <w:p w:rsidR="009276EC" w:rsidRPr="00422499" w:rsidRDefault="009276EC" w:rsidP="00FC7F7D">
      <w:pPr>
        <w:rPr>
          <w:rFonts w:cs="Arial"/>
          <w:sz w:val="22"/>
        </w:rPr>
      </w:pPr>
      <w:r w:rsidRPr="00422499">
        <w:rPr>
          <w:rFonts w:cs="Arial"/>
          <w:sz w:val="22"/>
        </w:rPr>
        <w:t>PLEASE TYPE OR PRINT LEGIBLY</w:t>
      </w:r>
    </w:p>
    <w:p w:rsidR="009276EC" w:rsidRPr="00443B45" w:rsidRDefault="009276EC" w:rsidP="009276EC">
      <w:pPr>
        <w:ind w:firstLine="360"/>
        <w:rPr>
          <w:rFonts w:cs="Arial"/>
          <w:b w:val="0"/>
          <w:sz w:val="22"/>
        </w:rPr>
      </w:pPr>
    </w:p>
    <w:p w:rsidR="009276EC" w:rsidRPr="00443B45" w:rsidRDefault="009276EC" w:rsidP="00FC7F7D">
      <w:pPr>
        <w:pStyle w:val="ListParagraph"/>
        <w:numPr>
          <w:ilvl w:val="1"/>
          <w:numId w:val="2"/>
        </w:numPr>
        <w:ind w:left="720"/>
        <w:rPr>
          <w:rFonts w:cs="Arial"/>
          <w:b w:val="0"/>
          <w:sz w:val="22"/>
        </w:rPr>
      </w:pPr>
      <w:r w:rsidRPr="005209AC">
        <w:rPr>
          <w:rFonts w:cs="Arial"/>
          <w:sz w:val="22"/>
        </w:rPr>
        <w:t>Name and Address:</w:t>
      </w:r>
      <w:r w:rsidRPr="00443B45">
        <w:rPr>
          <w:rFonts w:cs="Arial"/>
          <w:b w:val="0"/>
          <w:sz w:val="22"/>
        </w:rPr>
        <w:t xml:space="preserve"> Name of traveler (as payee) and address where reimbursement check should be mailed.</w:t>
      </w:r>
    </w:p>
    <w:p w:rsidR="009276EC" w:rsidRPr="00443B45" w:rsidRDefault="009276EC" w:rsidP="00FC7F7D">
      <w:pPr>
        <w:ind w:left="720" w:hanging="360"/>
        <w:rPr>
          <w:rFonts w:cs="Arial"/>
          <w:b w:val="0"/>
          <w:sz w:val="22"/>
        </w:rPr>
      </w:pPr>
    </w:p>
    <w:p w:rsidR="009276EC" w:rsidRPr="00443B45" w:rsidRDefault="009276EC" w:rsidP="00FC7F7D">
      <w:pPr>
        <w:pStyle w:val="ListParagraph"/>
        <w:numPr>
          <w:ilvl w:val="1"/>
          <w:numId w:val="2"/>
        </w:numPr>
        <w:ind w:left="720"/>
        <w:rPr>
          <w:rFonts w:cs="Arial"/>
          <w:b w:val="0"/>
          <w:sz w:val="22"/>
        </w:rPr>
      </w:pPr>
      <w:r w:rsidRPr="005209AC">
        <w:rPr>
          <w:rFonts w:cs="Arial"/>
          <w:sz w:val="22"/>
        </w:rPr>
        <w:t>Month/Year:</w:t>
      </w:r>
      <w:r w:rsidRPr="00443B45">
        <w:rPr>
          <w:rFonts w:cs="Arial"/>
          <w:b w:val="0"/>
          <w:sz w:val="22"/>
        </w:rPr>
        <w:t xml:space="preserve"> Period of</w:t>
      </w:r>
      <w:r w:rsidR="00583EE0">
        <w:rPr>
          <w:rFonts w:cs="Arial"/>
          <w:b w:val="0"/>
          <w:sz w:val="22"/>
        </w:rPr>
        <w:t xml:space="preserve"> travel; e.g., </w:t>
      </w:r>
      <w:r w:rsidR="00F50CB5">
        <w:rPr>
          <w:rFonts w:cs="Arial"/>
          <w:b w:val="0"/>
          <w:sz w:val="22"/>
        </w:rPr>
        <w:t>Mar-19</w:t>
      </w:r>
    </w:p>
    <w:p w:rsidR="009276EC" w:rsidRPr="008026BC" w:rsidRDefault="009276EC" w:rsidP="00FC7F7D">
      <w:pPr>
        <w:ind w:left="720" w:hanging="360"/>
        <w:rPr>
          <w:rFonts w:cs="Arial"/>
          <w:b w:val="0"/>
          <w:sz w:val="22"/>
        </w:rPr>
      </w:pPr>
    </w:p>
    <w:p w:rsidR="009276EC" w:rsidRPr="00443B45" w:rsidRDefault="009276EC" w:rsidP="00FC7F7D">
      <w:pPr>
        <w:pStyle w:val="ListParagraph"/>
        <w:numPr>
          <w:ilvl w:val="1"/>
          <w:numId w:val="2"/>
        </w:numPr>
        <w:ind w:left="720"/>
        <w:rPr>
          <w:rFonts w:cs="Arial"/>
          <w:b w:val="0"/>
          <w:sz w:val="22"/>
        </w:rPr>
      </w:pPr>
      <w:r w:rsidRPr="005209AC">
        <w:rPr>
          <w:rFonts w:cs="Arial"/>
          <w:sz w:val="22"/>
        </w:rPr>
        <w:t>Phone Number:</w:t>
      </w:r>
      <w:r w:rsidR="00583EE0">
        <w:rPr>
          <w:rFonts w:cs="Arial"/>
          <w:b w:val="0"/>
          <w:sz w:val="22"/>
        </w:rPr>
        <w:t xml:space="preserve"> I</w:t>
      </w:r>
      <w:r w:rsidRPr="00443B45">
        <w:rPr>
          <w:rFonts w:cs="Arial"/>
          <w:b w:val="0"/>
          <w:sz w:val="22"/>
        </w:rPr>
        <w:t>n case there are questions regarding the voucher.</w:t>
      </w:r>
    </w:p>
    <w:p w:rsidR="009276EC" w:rsidRPr="00443B45" w:rsidRDefault="009276EC" w:rsidP="00FC7F7D">
      <w:pPr>
        <w:ind w:left="720" w:hanging="360"/>
        <w:rPr>
          <w:rFonts w:cs="Arial"/>
          <w:b w:val="0"/>
          <w:sz w:val="22"/>
        </w:rPr>
      </w:pPr>
    </w:p>
    <w:p w:rsidR="009276EC" w:rsidRPr="009276EC" w:rsidRDefault="009276EC" w:rsidP="00FC7F7D">
      <w:pPr>
        <w:pStyle w:val="ListParagraph"/>
        <w:numPr>
          <w:ilvl w:val="1"/>
          <w:numId w:val="2"/>
        </w:numPr>
        <w:ind w:left="720"/>
        <w:rPr>
          <w:rFonts w:cs="Arial"/>
          <w:b w:val="0"/>
          <w:sz w:val="22"/>
        </w:rPr>
      </w:pPr>
      <w:r w:rsidRPr="005209AC">
        <w:rPr>
          <w:rFonts w:cs="Arial"/>
          <w:sz w:val="22"/>
        </w:rPr>
        <w:t>Regularly Scheduled Work Hours:</w:t>
      </w:r>
      <w:r w:rsidRPr="00443B45">
        <w:rPr>
          <w:rFonts w:cs="Arial"/>
          <w:b w:val="0"/>
          <w:sz w:val="22"/>
        </w:rPr>
        <w:t xml:space="preserve"> The traveler’s regularly scheduled work day; e.g., Mon-Fri 7:30A-4:00P, Tues-Fri 7:00A-5:00P, Sun-Thurs 4:00P-Midnight.</w:t>
      </w:r>
      <w:r>
        <w:rPr>
          <w:rFonts w:cs="Arial"/>
          <w:b w:val="0"/>
          <w:sz w:val="22"/>
        </w:rPr>
        <w:t xml:space="preserve"> </w:t>
      </w:r>
      <w:r w:rsidRPr="009276EC">
        <w:rPr>
          <w:rFonts w:cs="Arial"/>
          <w:b w:val="0"/>
          <w:sz w:val="22"/>
        </w:rPr>
        <w:t xml:space="preserve">If don’t have regularly scheduled work hours, indicate the hours </w:t>
      </w:r>
      <w:r w:rsidR="00F50CB5">
        <w:rPr>
          <w:rFonts w:cs="Arial"/>
          <w:b w:val="0"/>
          <w:sz w:val="22"/>
        </w:rPr>
        <w:t>the traveler’s</w:t>
      </w:r>
      <w:r w:rsidRPr="009276EC">
        <w:rPr>
          <w:rFonts w:cs="Arial"/>
          <w:b w:val="0"/>
          <w:sz w:val="22"/>
        </w:rPr>
        <w:t xml:space="preserve"> office is open for business.</w:t>
      </w:r>
    </w:p>
    <w:p w:rsidR="009276EC" w:rsidRPr="00443B45" w:rsidRDefault="009276EC" w:rsidP="00FC7F7D">
      <w:pPr>
        <w:ind w:left="720" w:hanging="360"/>
        <w:rPr>
          <w:rFonts w:cs="Arial"/>
          <w:b w:val="0"/>
          <w:sz w:val="22"/>
        </w:rPr>
      </w:pPr>
    </w:p>
    <w:p w:rsidR="009276EC" w:rsidRDefault="009276EC" w:rsidP="00FC7F7D">
      <w:pPr>
        <w:pStyle w:val="ListParagraph"/>
        <w:numPr>
          <w:ilvl w:val="1"/>
          <w:numId w:val="2"/>
        </w:numPr>
        <w:ind w:left="720"/>
        <w:rPr>
          <w:rFonts w:cs="Arial"/>
          <w:b w:val="0"/>
          <w:sz w:val="22"/>
        </w:rPr>
      </w:pPr>
      <w:r w:rsidRPr="005209AC">
        <w:rPr>
          <w:rFonts w:cs="Arial"/>
          <w:sz w:val="22"/>
        </w:rPr>
        <w:t>Official Station</w:t>
      </w:r>
      <w:r w:rsidRPr="005209AC">
        <w:rPr>
          <w:rFonts w:cs="Arial"/>
          <w:color w:val="000000"/>
          <w:sz w:val="22"/>
        </w:rPr>
        <w:t>:</w:t>
      </w:r>
      <w:r w:rsidRPr="009276EC">
        <w:rPr>
          <w:rFonts w:cs="Arial"/>
          <w:b w:val="0"/>
          <w:color w:val="000000"/>
          <w:sz w:val="22"/>
        </w:rPr>
        <w:t xml:space="preserve"> City, town, or other location where the traveler reports to work on a regular basis.</w:t>
      </w:r>
      <w:r w:rsidRPr="009276EC">
        <w:rPr>
          <w:rFonts w:cs="Arial"/>
          <w:b w:val="0"/>
          <w:sz w:val="22"/>
        </w:rPr>
        <w:t xml:space="preserve"> </w:t>
      </w:r>
    </w:p>
    <w:p w:rsidR="003743D1" w:rsidRDefault="003743D1" w:rsidP="00FC7F7D">
      <w:pPr>
        <w:ind w:left="720" w:hanging="360"/>
        <w:rPr>
          <w:rFonts w:cs="Arial"/>
          <w:b w:val="0"/>
          <w:sz w:val="22"/>
        </w:rPr>
      </w:pPr>
    </w:p>
    <w:p w:rsidR="003743D1" w:rsidRPr="003743D1" w:rsidRDefault="003743D1" w:rsidP="00FC7F7D">
      <w:pPr>
        <w:pStyle w:val="ListParagraph"/>
        <w:numPr>
          <w:ilvl w:val="1"/>
          <w:numId w:val="2"/>
        </w:numPr>
        <w:ind w:left="720"/>
        <w:rPr>
          <w:rFonts w:cs="Arial"/>
          <w:b w:val="0"/>
          <w:sz w:val="22"/>
        </w:rPr>
      </w:pPr>
      <w:r w:rsidRPr="005209AC">
        <w:rPr>
          <w:rFonts w:cs="Arial"/>
          <w:sz w:val="22"/>
        </w:rPr>
        <w:t>Official Residence:</w:t>
      </w:r>
      <w:r w:rsidRPr="003743D1">
        <w:rPr>
          <w:rFonts w:cs="Arial"/>
          <w:b w:val="0"/>
          <w:sz w:val="22"/>
        </w:rPr>
        <w:t xml:space="preserve"> City where the traveler maintains a residence used as a primary domicile by them and/or their family. </w:t>
      </w:r>
    </w:p>
    <w:p w:rsidR="009276EC" w:rsidRPr="00443B45" w:rsidRDefault="009276EC" w:rsidP="00FC7F7D">
      <w:pPr>
        <w:ind w:left="720" w:hanging="360"/>
        <w:rPr>
          <w:rFonts w:cs="Arial"/>
          <w:b w:val="0"/>
          <w:sz w:val="22"/>
        </w:rPr>
      </w:pPr>
    </w:p>
    <w:p w:rsidR="009276EC" w:rsidRPr="00443B45" w:rsidRDefault="009276EC" w:rsidP="00FC7F7D">
      <w:pPr>
        <w:pStyle w:val="ListParagraph"/>
        <w:numPr>
          <w:ilvl w:val="1"/>
          <w:numId w:val="2"/>
        </w:numPr>
        <w:ind w:left="720"/>
        <w:rPr>
          <w:rFonts w:cs="Arial"/>
          <w:b w:val="0"/>
          <w:sz w:val="22"/>
        </w:rPr>
      </w:pPr>
      <w:r w:rsidRPr="005209AC">
        <w:rPr>
          <w:rFonts w:cs="Arial"/>
          <w:sz w:val="22"/>
        </w:rPr>
        <w:t>Date:</w:t>
      </w:r>
      <w:r w:rsidRPr="00443B45">
        <w:rPr>
          <w:rFonts w:cs="Arial"/>
          <w:b w:val="0"/>
          <w:sz w:val="22"/>
        </w:rPr>
        <w:t xml:space="preserve"> Actual dates of travel.</w:t>
      </w:r>
    </w:p>
    <w:p w:rsidR="009276EC" w:rsidRPr="00443B45" w:rsidRDefault="009276EC" w:rsidP="00FC7F7D">
      <w:pPr>
        <w:ind w:left="720" w:hanging="360"/>
        <w:rPr>
          <w:rFonts w:cs="Arial"/>
          <w:b w:val="0"/>
          <w:sz w:val="22"/>
        </w:rPr>
      </w:pPr>
    </w:p>
    <w:p w:rsidR="009276EC" w:rsidRPr="00443B45" w:rsidRDefault="009276EC" w:rsidP="00FC7F7D">
      <w:pPr>
        <w:pStyle w:val="ListParagraph"/>
        <w:numPr>
          <w:ilvl w:val="1"/>
          <w:numId w:val="2"/>
        </w:numPr>
        <w:ind w:left="720"/>
        <w:rPr>
          <w:rFonts w:cs="Arial"/>
          <w:b w:val="0"/>
          <w:sz w:val="22"/>
        </w:rPr>
      </w:pPr>
      <w:r w:rsidRPr="005209AC">
        <w:rPr>
          <w:rFonts w:cs="Arial"/>
          <w:sz w:val="22"/>
        </w:rPr>
        <w:t xml:space="preserve">From and To: </w:t>
      </w:r>
      <w:r w:rsidRPr="00443B45">
        <w:rPr>
          <w:rFonts w:cs="Arial"/>
          <w:b w:val="0"/>
          <w:sz w:val="22"/>
        </w:rPr>
        <w:t>Points of departure and destination.</w:t>
      </w:r>
    </w:p>
    <w:p w:rsidR="009276EC" w:rsidRPr="00443B45" w:rsidRDefault="009276EC" w:rsidP="00FC7F7D">
      <w:pPr>
        <w:ind w:left="720" w:hanging="360"/>
        <w:rPr>
          <w:rFonts w:cs="Arial"/>
          <w:b w:val="0"/>
          <w:sz w:val="22"/>
        </w:rPr>
      </w:pPr>
    </w:p>
    <w:p w:rsidR="009276EC" w:rsidRPr="00443B45" w:rsidRDefault="009276EC" w:rsidP="00FC7F7D">
      <w:pPr>
        <w:pStyle w:val="ListParagraph"/>
        <w:numPr>
          <w:ilvl w:val="1"/>
          <w:numId w:val="2"/>
        </w:numPr>
        <w:ind w:left="720"/>
        <w:rPr>
          <w:rFonts w:cs="Arial"/>
          <w:b w:val="0"/>
          <w:sz w:val="22"/>
        </w:rPr>
      </w:pPr>
      <w:r w:rsidRPr="005209AC">
        <w:rPr>
          <w:rFonts w:cs="Arial"/>
          <w:sz w:val="22"/>
        </w:rPr>
        <w:t xml:space="preserve">Depart and Return: </w:t>
      </w:r>
      <w:r w:rsidRPr="00443B45">
        <w:rPr>
          <w:rFonts w:cs="Arial"/>
          <w:b w:val="0"/>
          <w:sz w:val="22"/>
        </w:rPr>
        <w:t xml:space="preserve">The time of day the traveler departed the first day of travel, and time of day they returned the last day of travel (use one line if one day trip with no overnight). </w:t>
      </w:r>
      <w:r w:rsidR="00AE6095" w:rsidRPr="00443B45">
        <w:rPr>
          <w:rFonts w:cs="Arial"/>
          <w:b w:val="0"/>
          <w:sz w:val="22"/>
        </w:rPr>
        <w:t>It is very important to indicate ‘</w:t>
      </w:r>
      <w:r w:rsidR="00AE6095">
        <w:rPr>
          <w:rFonts w:cs="Arial"/>
          <w:b w:val="0"/>
          <w:sz w:val="22"/>
        </w:rPr>
        <w:t>depart’</w:t>
      </w:r>
      <w:r w:rsidR="00AE6095" w:rsidRPr="00443B45">
        <w:rPr>
          <w:rFonts w:cs="Arial"/>
          <w:b w:val="0"/>
          <w:sz w:val="22"/>
        </w:rPr>
        <w:t xml:space="preserve"> </w:t>
      </w:r>
      <w:r w:rsidR="00AE6095">
        <w:rPr>
          <w:rFonts w:cs="Arial"/>
          <w:b w:val="0"/>
          <w:sz w:val="22"/>
        </w:rPr>
        <w:t>and</w:t>
      </w:r>
      <w:r w:rsidR="00AE6095" w:rsidRPr="00443B45">
        <w:rPr>
          <w:rFonts w:cs="Arial"/>
          <w:b w:val="0"/>
          <w:sz w:val="22"/>
        </w:rPr>
        <w:t xml:space="preserve"> ‘</w:t>
      </w:r>
      <w:r w:rsidR="00AE6095">
        <w:rPr>
          <w:rFonts w:cs="Arial"/>
          <w:b w:val="0"/>
          <w:sz w:val="22"/>
        </w:rPr>
        <w:t>return’</w:t>
      </w:r>
      <w:r w:rsidR="00AE6095" w:rsidRPr="00443B45">
        <w:rPr>
          <w:rFonts w:cs="Arial"/>
          <w:b w:val="0"/>
          <w:sz w:val="22"/>
        </w:rPr>
        <w:t xml:space="preserve"> times, including a.m. and p.m.</w:t>
      </w:r>
      <w:r w:rsidR="00AE6095">
        <w:rPr>
          <w:rFonts w:cs="Arial"/>
          <w:b w:val="0"/>
          <w:sz w:val="22"/>
        </w:rPr>
        <w:t>,</w:t>
      </w:r>
      <w:r w:rsidR="00AE6095" w:rsidRPr="00443B45">
        <w:rPr>
          <w:rFonts w:cs="Arial"/>
          <w:b w:val="0"/>
          <w:sz w:val="22"/>
        </w:rPr>
        <w:t xml:space="preserve"> on the travel voucher so meal allowances can be determined</w:t>
      </w:r>
    </w:p>
    <w:p w:rsidR="009276EC" w:rsidRPr="00443B45" w:rsidRDefault="009276EC" w:rsidP="00FC7F7D">
      <w:pPr>
        <w:ind w:left="720" w:hanging="360"/>
        <w:rPr>
          <w:rFonts w:cs="Arial"/>
          <w:b w:val="0"/>
          <w:sz w:val="22"/>
        </w:rPr>
      </w:pPr>
    </w:p>
    <w:p w:rsidR="009276EC" w:rsidRPr="00443B45" w:rsidRDefault="009276EC" w:rsidP="00FC7F7D">
      <w:pPr>
        <w:pStyle w:val="ListParagraph"/>
        <w:numPr>
          <w:ilvl w:val="1"/>
          <w:numId w:val="2"/>
        </w:numPr>
        <w:ind w:left="720"/>
        <w:rPr>
          <w:rFonts w:cs="Arial"/>
          <w:b w:val="0"/>
          <w:sz w:val="22"/>
        </w:rPr>
      </w:pPr>
      <w:r w:rsidRPr="005209AC">
        <w:rPr>
          <w:rFonts w:cs="Arial"/>
          <w:sz w:val="22"/>
        </w:rPr>
        <w:t xml:space="preserve">Per Meal Entitlement: </w:t>
      </w:r>
      <w:r w:rsidRPr="00443B45">
        <w:rPr>
          <w:rFonts w:cs="Arial"/>
          <w:b w:val="0"/>
          <w:sz w:val="22"/>
        </w:rPr>
        <w:t xml:space="preserve">Allowance amounts </w:t>
      </w:r>
      <w:r w:rsidR="0022116F">
        <w:rPr>
          <w:rFonts w:cs="Arial"/>
          <w:b w:val="0"/>
          <w:sz w:val="22"/>
        </w:rPr>
        <w:t>are</w:t>
      </w:r>
      <w:r w:rsidRPr="00443B45">
        <w:rPr>
          <w:rFonts w:cs="Arial"/>
          <w:b w:val="0"/>
          <w:sz w:val="22"/>
        </w:rPr>
        <w:t xml:space="preserve"> shown on the </w:t>
      </w:r>
      <w:hyperlink r:id="rId7" w:history="1">
        <w:r w:rsidRPr="00443B45">
          <w:rPr>
            <w:rStyle w:val="Hyperlink"/>
            <w:rFonts w:cs="Arial"/>
            <w:b w:val="0"/>
            <w:sz w:val="22"/>
          </w:rPr>
          <w:t>State of WA Per Diem Map</w:t>
        </w:r>
      </w:hyperlink>
      <w:r w:rsidRPr="00443B45">
        <w:rPr>
          <w:rFonts w:cs="Arial"/>
          <w:b w:val="0"/>
          <w:sz w:val="22"/>
        </w:rPr>
        <w:t xml:space="preserve"> </w:t>
      </w:r>
      <w:r w:rsidR="0022116F">
        <w:rPr>
          <w:rFonts w:cs="Arial"/>
          <w:b w:val="0"/>
          <w:sz w:val="22"/>
        </w:rPr>
        <w:t xml:space="preserve">for </w:t>
      </w:r>
      <w:r w:rsidR="000D7FFD">
        <w:rPr>
          <w:rFonts w:cs="Arial"/>
          <w:b w:val="0"/>
          <w:sz w:val="22"/>
        </w:rPr>
        <w:t xml:space="preserve">travel in </w:t>
      </w:r>
      <w:r w:rsidR="0022116F">
        <w:rPr>
          <w:rFonts w:cs="Arial"/>
          <w:b w:val="0"/>
          <w:sz w:val="22"/>
        </w:rPr>
        <w:t xml:space="preserve">the state of Washington. </w:t>
      </w:r>
      <w:r w:rsidR="0022116F">
        <w:rPr>
          <w:rFonts w:cs="Arial"/>
          <w:b w:val="0"/>
          <w:sz w:val="22"/>
        </w:rPr>
        <w:br/>
      </w:r>
      <w:r w:rsidR="0022116F">
        <w:rPr>
          <w:rFonts w:cs="Arial"/>
          <w:b w:val="0"/>
          <w:sz w:val="22"/>
        </w:rPr>
        <w:br/>
        <w:t>F</w:t>
      </w:r>
      <w:r w:rsidRPr="00443B45">
        <w:rPr>
          <w:rFonts w:cs="Arial"/>
          <w:b w:val="0"/>
          <w:sz w:val="22"/>
        </w:rPr>
        <w:t xml:space="preserve">or </w:t>
      </w:r>
      <w:r w:rsidR="000D7FFD">
        <w:rPr>
          <w:rFonts w:cs="Arial"/>
          <w:b w:val="0"/>
          <w:sz w:val="22"/>
        </w:rPr>
        <w:t xml:space="preserve">travel in </w:t>
      </w:r>
      <w:bookmarkStart w:id="0" w:name="_GoBack"/>
      <w:bookmarkEnd w:id="0"/>
      <w:r w:rsidR="0022116F" w:rsidRPr="00443B45">
        <w:rPr>
          <w:rFonts w:cs="Arial"/>
          <w:b w:val="0"/>
          <w:sz w:val="22"/>
        </w:rPr>
        <w:t>states other than Washington</w:t>
      </w:r>
      <w:r w:rsidR="0022116F">
        <w:rPr>
          <w:rFonts w:cs="Arial"/>
          <w:b w:val="0"/>
          <w:sz w:val="22"/>
        </w:rPr>
        <w:t>,</w:t>
      </w:r>
      <w:r w:rsidR="0022116F" w:rsidRPr="00443B45">
        <w:rPr>
          <w:rFonts w:cs="Arial"/>
          <w:b w:val="0"/>
          <w:sz w:val="22"/>
        </w:rPr>
        <w:t xml:space="preserve"> </w:t>
      </w:r>
      <w:r w:rsidR="0022116F">
        <w:rPr>
          <w:rFonts w:cs="Arial"/>
          <w:b w:val="0"/>
          <w:sz w:val="22"/>
        </w:rPr>
        <w:t xml:space="preserve">refer to </w:t>
      </w:r>
      <w:r w:rsidRPr="00443B45">
        <w:rPr>
          <w:rFonts w:cs="Arial"/>
          <w:b w:val="0"/>
          <w:sz w:val="22"/>
        </w:rPr>
        <w:t xml:space="preserve">the </w:t>
      </w:r>
      <w:hyperlink r:id="rId8" w:history="1">
        <w:r w:rsidRPr="003743D1">
          <w:rPr>
            <w:rStyle w:val="Hyperlink"/>
            <w:rFonts w:cs="Arial"/>
            <w:b w:val="0"/>
            <w:sz w:val="22"/>
          </w:rPr>
          <w:t>GSA Per Die</w:t>
        </w:r>
        <w:r w:rsidRPr="003743D1">
          <w:rPr>
            <w:rStyle w:val="Hyperlink"/>
            <w:rFonts w:cs="Arial"/>
            <w:b w:val="0"/>
            <w:sz w:val="22"/>
          </w:rPr>
          <w:t>m</w:t>
        </w:r>
        <w:r w:rsidRPr="003743D1">
          <w:rPr>
            <w:rStyle w:val="Hyperlink"/>
            <w:rFonts w:cs="Arial"/>
            <w:b w:val="0"/>
            <w:sz w:val="22"/>
          </w:rPr>
          <w:t xml:space="preserve"> Rate website</w:t>
        </w:r>
      </w:hyperlink>
      <w:r w:rsidR="0022116F">
        <w:rPr>
          <w:rFonts w:cs="Arial"/>
          <w:b w:val="0"/>
          <w:sz w:val="22"/>
        </w:rPr>
        <w:t>. However, because Washington doesn’t provide a rate for Incidental Expense</w:t>
      </w:r>
      <w:r w:rsidR="001732A4">
        <w:rPr>
          <w:rFonts w:cs="Arial"/>
          <w:b w:val="0"/>
          <w:sz w:val="22"/>
        </w:rPr>
        <w:t>s</w:t>
      </w:r>
      <w:r w:rsidR="00BC28F3">
        <w:rPr>
          <w:rFonts w:cs="Arial"/>
          <w:b w:val="0"/>
          <w:sz w:val="22"/>
        </w:rPr>
        <w:t xml:space="preserve"> as indicated on the GSA website</w:t>
      </w:r>
      <w:r w:rsidR="0022116F">
        <w:rPr>
          <w:rFonts w:cs="Arial"/>
          <w:b w:val="0"/>
          <w:sz w:val="22"/>
        </w:rPr>
        <w:t>,</w:t>
      </w:r>
      <w:r w:rsidR="001732A4">
        <w:rPr>
          <w:rFonts w:cs="Arial"/>
          <w:b w:val="0"/>
          <w:sz w:val="22"/>
        </w:rPr>
        <w:t xml:space="preserve"> the $5 is spread out over the meal per diem. </w:t>
      </w:r>
      <w:r w:rsidR="00BC28F3">
        <w:rPr>
          <w:rFonts w:cs="Arial"/>
          <w:b w:val="0"/>
          <w:sz w:val="22"/>
        </w:rPr>
        <w:t xml:space="preserve">To determine the </w:t>
      </w:r>
      <w:r w:rsidR="000D7FFD">
        <w:rPr>
          <w:rFonts w:cs="Arial"/>
          <w:b w:val="0"/>
          <w:sz w:val="22"/>
        </w:rPr>
        <w:t>meal per diem</w:t>
      </w:r>
      <w:r w:rsidR="001732A4">
        <w:rPr>
          <w:rFonts w:cs="Arial"/>
          <w:b w:val="0"/>
          <w:sz w:val="22"/>
        </w:rPr>
        <w:t xml:space="preserve">, </w:t>
      </w:r>
      <w:r w:rsidR="00BC28F3">
        <w:rPr>
          <w:rFonts w:cs="Arial"/>
          <w:b w:val="0"/>
          <w:sz w:val="22"/>
        </w:rPr>
        <w:t>locate</w:t>
      </w:r>
      <w:r w:rsidR="001732A4">
        <w:rPr>
          <w:rFonts w:cs="Arial"/>
          <w:b w:val="0"/>
          <w:sz w:val="22"/>
        </w:rPr>
        <w:t xml:space="preserve"> the M&amp;IE Total on the GSA website and </w:t>
      </w:r>
      <w:r w:rsidR="00BC28F3">
        <w:rPr>
          <w:rFonts w:cs="Arial"/>
          <w:b w:val="0"/>
          <w:sz w:val="22"/>
        </w:rPr>
        <w:t xml:space="preserve">refer to the State of WA Per Diem Map to find how the amount is broken out. </w:t>
      </w:r>
      <w:r w:rsidR="001732A4">
        <w:rPr>
          <w:rFonts w:cs="Arial"/>
          <w:b w:val="0"/>
          <w:sz w:val="22"/>
        </w:rPr>
        <w:t xml:space="preserve">For example, the GSA </w:t>
      </w:r>
      <w:r w:rsidR="00BC28F3">
        <w:rPr>
          <w:rFonts w:cs="Arial"/>
          <w:b w:val="0"/>
          <w:sz w:val="22"/>
        </w:rPr>
        <w:t>M&amp;IE total</w:t>
      </w:r>
      <w:r w:rsidR="001732A4">
        <w:rPr>
          <w:rFonts w:cs="Arial"/>
          <w:b w:val="0"/>
          <w:sz w:val="22"/>
        </w:rPr>
        <w:t xml:space="preserve"> </w:t>
      </w:r>
      <w:r w:rsidR="00BC28F3">
        <w:rPr>
          <w:rFonts w:cs="Arial"/>
          <w:b w:val="0"/>
          <w:sz w:val="22"/>
        </w:rPr>
        <w:t>for Salt Lake City is $56. When it is compared to the State of WA Map, there isn’t a total of $56 for meal rates, so the $55 meal rate total</w:t>
      </w:r>
      <w:r w:rsidR="000D7FFD">
        <w:rPr>
          <w:rFonts w:cs="Arial"/>
          <w:b w:val="0"/>
          <w:sz w:val="22"/>
        </w:rPr>
        <w:t xml:space="preserve"> with a breakout of</w:t>
      </w:r>
      <w:r w:rsidR="00BC28F3">
        <w:rPr>
          <w:rFonts w:cs="Arial"/>
          <w:b w:val="0"/>
          <w:sz w:val="22"/>
        </w:rPr>
        <w:t xml:space="preserve"> </w:t>
      </w:r>
      <w:r w:rsidR="000D7FFD">
        <w:rPr>
          <w:rFonts w:cs="Arial"/>
          <w:b w:val="0"/>
          <w:sz w:val="22"/>
        </w:rPr>
        <w:t xml:space="preserve">$14, $16, $25 </w:t>
      </w:r>
      <w:r w:rsidR="00BC28F3">
        <w:rPr>
          <w:rFonts w:cs="Arial"/>
          <w:b w:val="0"/>
          <w:sz w:val="22"/>
        </w:rPr>
        <w:t>is used and the additional dollar is added to the dinner per diem; e.g.,$14, $16, $26.</w:t>
      </w:r>
    </w:p>
    <w:p w:rsidR="009276EC" w:rsidRPr="00443B45" w:rsidRDefault="009276EC" w:rsidP="00FC7F7D">
      <w:pPr>
        <w:ind w:left="720" w:hanging="360"/>
        <w:rPr>
          <w:rFonts w:cs="Arial"/>
          <w:b w:val="0"/>
          <w:sz w:val="22"/>
        </w:rPr>
      </w:pPr>
    </w:p>
    <w:p w:rsidR="009276EC" w:rsidRPr="00443B45" w:rsidRDefault="009276EC" w:rsidP="00FC7F7D">
      <w:pPr>
        <w:ind w:left="720" w:firstLine="360"/>
        <w:rPr>
          <w:rFonts w:cs="Arial"/>
          <w:b w:val="0"/>
          <w:sz w:val="22"/>
        </w:rPr>
      </w:pPr>
      <w:r w:rsidRPr="00443B45">
        <w:rPr>
          <w:rFonts w:cs="Arial"/>
          <w:b w:val="0"/>
          <w:sz w:val="22"/>
        </w:rPr>
        <w:t>B = Breakfast Allowance (meal period = 7:00 a.m. - 8:00 a.m.)</w:t>
      </w:r>
    </w:p>
    <w:p w:rsidR="009276EC" w:rsidRPr="00443B45" w:rsidRDefault="009276EC" w:rsidP="00FC7F7D">
      <w:pPr>
        <w:ind w:left="720" w:firstLine="360"/>
        <w:rPr>
          <w:rFonts w:cs="Arial"/>
          <w:b w:val="0"/>
          <w:sz w:val="22"/>
        </w:rPr>
      </w:pPr>
      <w:r w:rsidRPr="00443B45">
        <w:rPr>
          <w:rFonts w:cs="Arial"/>
          <w:b w:val="0"/>
          <w:sz w:val="22"/>
        </w:rPr>
        <w:t>L = Lunch Allowance (meal period = 12:00 p.m. to 1:00 p.m.)</w:t>
      </w:r>
    </w:p>
    <w:p w:rsidR="009276EC" w:rsidRPr="00443B45" w:rsidRDefault="009276EC" w:rsidP="00FC7F7D">
      <w:pPr>
        <w:ind w:left="720" w:firstLine="360"/>
        <w:rPr>
          <w:rFonts w:cs="Arial"/>
          <w:b w:val="0"/>
          <w:sz w:val="22"/>
        </w:rPr>
      </w:pPr>
      <w:r w:rsidRPr="00443B45">
        <w:rPr>
          <w:rFonts w:cs="Arial"/>
          <w:b w:val="0"/>
          <w:sz w:val="22"/>
        </w:rPr>
        <w:t>D = Dinner Allowance (meal period = 5 p.m. to 6 p.m.)</w:t>
      </w:r>
    </w:p>
    <w:p w:rsidR="009276EC" w:rsidRDefault="009276EC" w:rsidP="00FC7F7D">
      <w:pPr>
        <w:ind w:left="720" w:firstLine="360"/>
        <w:rPr>
          <w:rFonts w:cs="Arial"/>
          <w:b w:val="0"/>
          <w:sz w:val="22"/>
        </w:rPr>
      </w:pPr>
      <w:r w:rsidRPr="00443B45">
        <w:rPr>
          <w:rFonts w:cs="Arial"/>
          <w:b w:val="0"/>
          <w:sz w:val="22"/>
        </w:rPr>
        <w:t>Sub-Total = Total of all meals for that day.</w:t>
      </w:r>
    </w:p>
    <w:p w:rsidR="00583EE0" w:rsidRDefault="00583EE0" w:rsidP="00FC7F7D">
      <w:pPr>
        <w:ind w:left="720" w:firstLine="360"/>
        <w:rPr>
          <w:rFonts w:cs="Arial"/>
          <w:b w:val="0"/>
          <w:sz w:val="22"/>
        </w:rPr>
      </w:pPr>
    </w:p>
    <w:p w:rsidR="00652457" w:rsidRDefault="00652457" w:rsidP="00652457">
      <w:pPr>
        <w:ind w:left="720"/>
        <w:rPr>
          <w:rFonts w:cs="Arial"/>
          <w:b w:val="0"/>
          <w:color w:val="000000"/>
          <w:sz w:val="22"/>
        </w:rPr>
      </w:pPr>
      <w:r>
        <w:rPr>
          <w:rFonts w:cs="Arial"/>
          <w:b w:val="0"/>
          <w:color w:val="000000"/>
          <w:sz w:val="22"/>
        </w:rPr>
        <w:lastRenderedPageBreak/>
        <w:t>Meal receipts are not required.</w:t>
      </w:r>
    </w:p>
    <w:p w:rsidR="00652457" w:rsidRDefault="00652457" w:rsidP="00652457">
      <w:pPr>
        <w:ind w:left="720"/>
        <w:rPr>
          <w:rFonts w:cs="Arial"/>
          <w:b w:val="0"/>
          <w:color w:val="000000"/>
          <w:sz w:val="22"/>
        </w:rPr>
      </w:pPr>
    </w:p>
    <w:p w:rsidR="00652457" w:rsidRDefault="00652457" w:rsidP="00583EE0">
      <w:pPr>
        <w:ind w:left="720"/>
        <w:rPr>
          <w:rFonts w:cs="Arial"/>
          <w:b w:val="0"/>
          <w:sz w:val="22"/>
        </w:rPr>
      </w:pPr>
      <w:r w:rsidRPr="00443B45">
        <w:rPr>
          <w:rFonts w:cs="Arial"/>
          <w:b w:val="0"/>
          <w:sz w:val="22"/>
        </w:rPr>
        <w:t>Meals served on airlines AND continental breakfasts do not count as provided meals.</w:t>
      </w:r>
    </w:p>
    <w:p w:rsidR="00652457" w:rsidRDefault="00652457" w:rsidP="00583EE0">
      <w:pPr>
        <w:ind w:left="720"/>
        <w:rPr>
          <w:rFonts w:cs="Arial"/>
          <w:b w:val="0"/>
          <w:sz w:val="22"/>
        </w:rPr>
      </w:pPr>
    </w:p>
    <w:p w:rsidR="00DA6AEA" w:rsidRDefault="00583EE0" w:rsidP="00583EE0">
      <w:pPr>
        <w:ind w:left="720"/>
        <w:rPr>
          <w:rFonts w:cs="Arial"/>
          <w:b w:val="0"/>
          <w:sz w:val="22"/>
        </w:rPr>
      </w:pPr>
      <w:r w:rsidRPr="00583EE0">
        <w:rPr>
          <w:rFonts w:cs="Arial"/>
          <w:b w:val="0"/>
          <w:sz w:val="22"/>
        </w:rPr>
        <w:t xml:space="preserve">For </w:t>
      </w:r>
      <w:r w:rsidRPr="00583EE0">
        <w:rPr>
          <w:rFonts w:cs="Arial"/>
          <w:sz w:val="22"/>
        </w:rPr>
        <w:t>overnight</w:t>
      </w:r>
      <w:r w:rsidRPr="00583EE0">
        <w:rPr>
          <w:rFonts w:cs="Arial"/>
          <w:b w:val="0"/>
          <w:sz w:val="22"/>
        </w:rPr>
        <w:t xml:space="preserve"> travel assignments, the Internal Revenue Service (IRS) requires that all meals be reimbursed at the rate in effect for the area that the traveler stops to sleep. The meal reimbursement rate for the last day of travel (return day) would continue to be the rate for the location where the traveler last stopped </w:t>
      </w:r>
      <w:r w:rsidR="00F50CB5">
        <w:rPr>
          <w:rFonts w:cs="Arial"/>
          <w:b w:val="0"/>
          <w:sz w:val="22"/>
        </w:rPr>
        <w:t>to</w:t>
      </w:r>
      <w:r w:rsidRPr="00583EE0">
        <w:rPr>
          <w:rFonts w:cs="Arial"/>
          <w:b w:val="0"/>
          <w:sz w:val="22"/>
        </w:rPr>
        <w:t xml:space="preserve"> sleep.</w:t>
      </w:r>
    </w:p>
    <w:p w:rsidR="00DA6AEA" w:rsidRDefault="00DA6AEA" w:rsidP="00583EE0">
      <w:pPr>
        <w:ind w:left="720"/>
        <w:rPr>
          <w:rFonts w:cs="Arial"/>
          <w:b w:val="0"/>
          <w:color w:val="000000"/>
          <w:sz w:val="22"/>
        </w:rPr>
      </w:pPr>
    </w:p>
    <w:p w:rsidR="00AE6095" w:rsidRPr="00DA6AEA" w:rsidRDefault="00583EE0" w:rsidP="00DA6AEA">
      <w:pPr>
        <w:ind w:left="720"/>
        <w:rPr>
          <w:rFonts w:cs="Arial"/>
          <w:b w:val="0"/>
          <w:color w:val="000000"/>
          <w:sz w:val="22"/>
        </w:rPr>
      </w:pPr>
      <w:r w:rsidRPr="00443B45">
        <w:rPr>
          <w:rFonts w:cs="Arial"/>
          <w:b w:val="0"/>
          <w:color w:val="000000"/>
          <w:sz w:val="22"/>
        </w:rPr>
        <w:t xml:space="preserve">Three-Hour Rule: </w:t>
      </w:r>
      <w:r w:rsidR="00642399">
        <w:rPr>
          <w:rFonts w:cs="Arial"/>
          <w:b w:val="0"/>
          <w:sz w:val="22"/>
        </w:rPr>
        <w:t>T</w:t>
      </w:r>
      <w:r w:rsidRPr="00443B45">
        <w:rPr>
          <w:rFonts w:cs="Arial"/>
          <w:b w:val="0"/>
          <w:sz w:val="22"/>
        </w:rPr>
        <w:t>he traveler qualifies for meal reimbursement under the three-hour rule</w:t>
      </w:r>
      <w:r w:rsidR="00AE6095">
        <w:rPr>
          <w:rFonts w:cs="Arial"/>
          <w:b w:val="0"/>
          <w:sz w:val="22"/>
        </w:rPr>
        <w:t xml:space="preserve"> if they are in travel status for at least three (3) hours beyond th</w:t>
      </w:r>
      <w:r w:rsidR="00642399">
        <w:rPr>
          <w:rFonts w:cs="Arial"/>
          <w:b w:val="0"/>
          <w:sz w:val="22"/>
        </w:rPr>
        <w:t>eir normally scheduled work day</w:t>
      </w:r>
      <w:r w:rsidRPr="00443B45">
        <w:rPr>
          <w:rFonts w:cs="Arial"/>
          <w:b w:val="0"/>
          <w:sz w:val="22"/>
        </w:rPr>
        <w:t xml:space="preserve"> and </w:t>
      </w:r>
      <w:r w:rsidR="00642399">
        <w:rPr>
          <w:rFonts w:cs="Arial"/>
          <w:b w:val="0"/>
          <w:sz w:val="22"/>
        </w:rPr>
        <w:t>do</w:t>
      </w:r>
      <w:r w:rsidR="00AE6095">
        <w:rPr>
          <w:rFonts w:cs="Arial"/>
          <w:b w:val="0"/>
          <w:sz w:val="22"/>
        </w:rPr>
        <w:t xml:space="preserve"> not stay overnight. </w:t>
      </w:r>
      <w:r w:rsidR="00AE6095" w:rsidRPr="00443B45">
        <w:rPr>
          <w:rFonts w:cs="Arial"/>
          <w:b w:val="0"/>
          <w:sz w:val="22"/>
        </w:rPr>
        <w:t>The three hours may consist of hours occurring before, after, or a combination of both before and after their regularly scheduled work hours.</w:t>
      </w:r>
      <w:r w:rsidRPr="00443B45">
        <w:rPr>
          <w:rFonts w:cs="Arial"/>
          <w:b w:val="0"/>
          <w:sz w:val="22"/>
        </w:rPr>
        <w:t xml:space="preserve"> </w:t>
      </w:r>
    </w:p>
    <w:p w:rsidR="00AE6095" w:rsidRDefault="00AE6095" w:rsidP="00583EE0">
      <w:pPr>
        <w:ind w:left="720"/>
        <w:rPr>
          <w:rFonts w:cs="Arial"/>
          <w:b w:val="0"/>
          <w:sz w:val="22"/>
        </w:rPr>
      </w:pPr>
    </w:p>
    <w:p w:rsidR="00583EE0" w:rsidRPr="00443B45" w:rsidRDefault="00AE6095" w:rsidP="00583EE0">
      <w:pPr>
        <w:ind w:left="720"/>
        <w:rPr>
          <w:rFonts w:cs="Arial"/>
          <w:b w:val="0"/>
          <w:sz w:val="22"/>
        </w:rPr>
      </w:pPr>
      <w:r w:rsidRPr="00443B45">
        <w:rPr>
          <w:rFonts w:cs="Arial"/>
          <w:sz w:val="22"/>
        </w:rPr>
        <w:t>NOTE</w:t>
      </w:r>
      <w:r w:rsidRPr="00443B45">
        <w:rPr>
          <w:rFonts w:cs="Arial"/>
          <w:b w:val="0"/>
          <w:sz w:val="22"/>
        </w:rPr>
        <w:t xml:space="preserve">: </w:t>
      </w:r>
      <w:r>
        <w:rPr>
          <w:rFonts w:cs="Arial"/>
          <w:b w:val="0"/>
          <w:sz w:val="22"/>
        </w:rPr>
        <w:t>T</w:t>
      </w:r>
      <w:r w:rsidR="00583EE0" w:rsidRPr="00443B45">
        <w:rPr>
          <w:rFonts w:cs="Arial"/>
          <w:b w:val="0"/>
          <w:sz w:val="22"/>
        </w:rPr>
        <w:t xml:space="preserve">he Internal Revenue Service (IRS) considers the </w:t>
      </w:r>
      <w:r>
        <w:rPr>
          <w:rFonts w:cs="Arial"/>
          <w:b w:val="0"/>
          <w:sz w:val="22"/>
        </w:rPr>
        <w:t xml:space="preserve">three-hour rule </w:t>
      </w:r>
      <w:r w:rsidR="00583EE0" w:rsidRPr="00443B45">
        <w:rPr>
          <w:rFonts w:cs="Arial"/>
          <w:b w:val="0"/>
          <w:sz w:val="22"/>
        </w:rPr>
        <w:t>reimbursement a taxable fringe benefit. The reimbursement will be included in the traveler’s check with the applicable taxes withheld.</w:t>
      </w:r>
    </w:p>
    <w:p w:rsidR="009276EC" w:rsidRPr="00443B45" w:rsidRDefault="009276EC" w:rsidP="00FC7F7D">
      <w:pPr>
        <w:tabs>
          <w:tab w:val="left" w:pos="900"/>
        </w:tabs>
        <w:autoSpaceDE w:val="0"/>
        <w:autoSpaceDN w:val="0"/>
        <w:adjustRightInd w:val="0"/>
        <w:ind w:left="720" w:hanging="360"/>
        <w:rPr>
          <w:rFonts w:cs="Arial"/>
          <w:b w:val="0"/>
          <w:sz w:val="22"/>
        </w:rPr>
      </w:pPr>
    </w:p>
    <w:p w:rsidR="00583EE0" w:rsidRPr="00583EE0" w:rsidRDefault="00583EE0" w:rsidP="00583EE0">
      <w:pPr>
        <w:autoSpaceDE w:val="0"/>
        <w:autoSpaceDN w:val="0"/>
        <w:adjustRightInd w:val="0"/>
        <w:ind w:left="540" w:firstLine="180"/>
        <w:rPr>
          <w:rFonts w:cs="Arial"/>
          <w:b w:val="0"/>
          <w:sz w:val="22"/>
        </w:rPr>
      </w:pPr>
      <w:r w:rsidRPr="00583EE0">
        <w:rPr>
          <w:rFonts w:cs="Arial"/>
          <w:b w:val="0"/>
          <w:sz w:val="22"/>
        </w:rPr>
        <w:t>Meals that cannot be reimbursed are as follows:</w:t>
      </w:r>
    </w:p>
    <w:p w:rsidR="00583EE0" w:rsidRPr="00443B45" w:rsidRDefault="00583EE0" w:rsidP="00583EE0">
      <w:pPr>
        <w:autoSpaceDE w:val="0"/>
        <w:autoSpaceDN w:val="0"/>
        <w:adjustRightInd w:val="0"/>
        <w:ind w:left="540"/>
        <w:rPr>
          <w:rFonts w:cs="Arial"/>
          <w:b w:val="0"/>
          <w:sz w:val="22"/>
        </w:rPr>
      </w:pPr>
    </w:p>
    <w:p w:rsidR="00583EE0" w:rsidRDefault="00583EE0" w:rsidP="00583EE0">
      <w:pPr>
        <w:pStyle w:val="ListParagraph"/>
        <w:numPr>
          <w:ilvl w:val="1"/>
          <w:numId w:val="6"/>
        </w:numPr>
        <w:autoSpaceDE w:val="0"/>
        <w:autoSpaceDN w:val="0"/>
        <w:adjustRightInd w:val="0"/>
        <w:rPr>
          <w:rFonts w:cs="Arial"/>
          <w:b w:val="0"/>
          <w:sz w:val="22"/>
        </w:rPr>
      </w:pPr>
      <w:r w:rsidRPr="00443B45">
        <w:rPr>
          <w:rFonts w:cs="Arial"/>
          <w:b w:val="0"/>
          <w:sz w:val="22"/>
        </w:rPr>
        <w:t>Meal expenses incurred at the traveler’s official station or official residence.</w:t>
      </w:r>
      <w:r>
        <w:rPr>
          <w:rFonts w:cs="Arial"/>
          <w:b w:val="0"/>
          <w:sz w:val="22"/>
        </w:rPr>
        <w:br/>
      </w:r>
    </w:p>
    <w:p w:rsidR="00583EE0" w:rsidRPr="00583EE0" w:rsidRDefault="00583EE0" w:rsidP="00583EE0">
      <w:pPr>
        <w:pStyle w:val="ListParagraph"/>
        <w:numPr>
          <w:ilvl w:val="1"/>
          <w:numId w:val="6"/>
        </w:numPr>
        <w:autoSpaceDE w:val="0"/>
        <w:autoSpaceDN w:val="0"/>
        <w:adjustRightInd w:val="0"/>
        <w:rPr>
          <w:rFonts w:cs="Arial"/>
          <w:b w:val="0"/>
          <w:sz w:val="22"/>
        </w:rPr>
      </w:pPr>
      <w:r w:rsidRPr="00583EE0">
        <w:rPr>
          <w:rFonts w:cs="Arial"/>
          <w:b w:val="0"/>
          <w:sz w:val="22"/>
        </w:rPr>
        <w:t>When meal expenses are not incurred because they are furnished at the conference or training session</w:t>
      </w:r>
      <w:r w:rsidRPr="00583EE0">
        <w:rPr>
          <w:rFonts w:cs="Arial"/>
          <w:b w:val="0"/>
          <w:sz w:val="22"/>
        </w:rPr>
        <w:br/>
      </w:r>
    </w:p>
    <w:p w:rsidR="009276EC" w:rsidRDefault="009276EC" w:rsidP="00FC7F7D">
      <w:pPr>
        <w:pStyle w:val="ListParagraph"/>
        <w:numPr>
          <w:ilvl w:val="1"/>
          <w:numId w:val="2"/>
        </w:numPr>
        <w:tabs>
          <w:tab w:val="left" w:pos="900"/>
        </w:tabs>
        <w:autoSpaceDE w:val="0"/>
        <w:autoSpaceDN w:val="0"/>
        <w:adjustRightInd w:val="0"/>
        <w:ind w:left="720"/>
        <w:rPr>
          <w:rFonts w:cs="Arial"/>
          <w:b w:val="0"/>
          <w:sz w:val="22"/>
        </w:rPr>
      </w:pPr>
      <w:r w:rsidRPr="005209AC">
        <w:rPr>
          <w:rFonts w:cs="Arial"/>
          <w:sz w:val="22"/>
        </w:rPr>
        <w:t>Lodging Costs:</w:t>
      </w:r>
      <w:r w:rsidRPr="00443B45">
        <w:rPr>
          <w:rFonts w:cs="Arial"/>
          <w:b w:val="0"/>
          <w:sz w:val="22"/>
        </w:rPr>
        <w:t xml:space="preserve"> Actual cost of lodging OR maximum allowed for that area</w:t>
      </w:r>
      <w:r w:rsidR="003743D1">
        <w:rPr>
          <w:rFonts w:cs="Arial"/>
          <w:b w:val="0"/>
          <w:sz w:val="22"/>
        </w:rPr>
        <w:t xml:space="preserve"> plus </w:t>
      </w:r>
      <w:proofErr w:type="gramStart"/>
      <w:r w:rsidR="003743D1">
        <w:rPr>
          <w:rFonts w:cs="Arial"/>
          <w:b w:val="0"/>
          <w:sz w:val="22"/>
        </w:rPr>
        <w:t>tax</w:t>
      </w:r>
      <w:r w:rsidR="00F21DCB">
        <w:rPr>
          <w:rFonts w:cs="Arial"/>
          <w:b w:val="0"/>
          <w:sz w:val="22"/>
        </w:rPr>
        <w:t>(</w:t>
      </w:r>
      <w:proofErr w:type="spellStart"/>
      <w:proofErr w:type="gramEnd"/>
      <w:r w:rsidR="00F21DCB">
        <w:rPr>
          <w:rFonts w:cs="Arial"/>
          <w:b w:val="0"/>
          <w:sz w:val="22"/>
        </w:rPr>
        <w:t>es</w:t>
      </w:r>
      <w:proofErr w:type="spellEnd"/>
      <w:r w:rsidR="00F21DCB">
        <w:rPr>
          <w:rFonts w:cs="Arial"/>
          <w:b w:val="0"/>
          <w:sz w:val="22"/>
        </w:rPr>
        <w:t>)</w:t>
      </w:r>
      <w:r w:rsidRPr="00443B45">
        <w:rPr>
          <w:rFonts w:cs="Arial"/>
          <w:b w:val="0"/>
          <w:sz w:val="22"/>
        </w:rPr>
        <w:t>.</w:t>
      </w:r>
      <w:r w:rsidR="003743D1">
        <w:rPr>
          <w:rFonts w:cs="Arial"/>
          <w:b w:val="0"/>
          <w:sz w:val="22"/>
        </w:rPr>
        <w:t xml:space="preserve"> </w:t>
      </w:r>
      <w:r w:rsidR="003743D1" w:rsidRPr="00443B45">
        <w:rPr>
          <w:rFonts w:cs="Arial"/>
          <w:b w:val="0"/>
          <w:sz w:val="22"/>
        </w:rPr>
        <w:t xml:space="preserve">Allowance amounts </w:t>
      </w:r>
      <w:r w:rsidR="003743D1">
        <w:rPr>
          <w:rFonts w:cs="Arial"/>
          <w:b w:val="0"/>
          <w:sz w:val="22"/>
        </w:rPr>
        <w:t>are</w:t>
      </w:r>
      <w:r w:rsidR="003743D1" w:rsidRPr="00443B45">
        <w:rPr>
          <w:rFonts w:cs="Arial"/>
          <w:b w:val="0"/>
          <w:sz w:val="22"/>
        </w:rPr>
        <w:t xml:space="preserve"> shown on the </w:t>
      </w:r>
      <w:hyperlink r:id="rId9" w:history="1">
        <w:r w:rsidR="003743D1" w:rsidRPr="00443B45">
          <w:rPr>
            <w:rStyle w:val="Hyperlink"/>
            <w:rFonts w:cs="Arial"/>
            <w:b w:val="0"/>
            <w:sz w:val="22"/>
          </w:rPr>
          <w:t>State of WA Per Diem Map</w:t>
        </w:r>
      </w:hyperlink>
      <w:r w:rsidR="003743D1" w:rsidRPr="00443B45">
        <w:rPr>
          <w:rFonts w:cs="Arial"/>
          <w:b w:val="0"/>
          <w:sz w:val="22"/>
        </w:rPr>
        <w:t xml:space="preserve"> or the </w:t>
      </w:r>
      <w:hyperlink r:id="rId10" w:history="1">
        <w:r w:rsidR="003743D1" w:rsidRPr="003743D1">
          <w:rPr>
            <w:rStyle w:val="Hyperlink"/>
            <w:rFonts w:cs="Arial"/>
            <w:b w:val="0"/>
            <w:sz w:val="22"/>
          </w:rPr>
          <w:t>GSA Per Diem Rate website</w:t>
        </w:r>
      </w:hyperlink>
      <w:r w:rsidR="003743D1" w:rsidRPr="00443B45">
        <w:rPr>
          <w:rFonts w:cs="Arial"/>
          <w:b w:val="0"/>
          <w:sz w:val="22"/>
        </w:rPr>
        <w:t xml:space="preserve"> for states other than Washington.</w:t>
      </w:r>
    </w:p>
    <w:p w:rsidR="00F27CE2" w:rsidRDefault="00F27CE2" w:rsidP="00F27CE2">
      <w:pPr>
        <w:tabs>
          <w:tab w:val="left" w:pos="900"/>
        </w:tabs>
        <w:autoSpaceDE w:val="0"/>
        <w:autoSpaceDN w:val="0"/>
        <w:adjustRightInd w:val="0"/>
        <w:rPr>
          <w:rFonts w:cs="Arial"/>
          <w:b w:val="0"/>
          <w:sz w:val="22"/>
        </w:rPr>
      </w:pPr>
    </w:p>
    <w:p w:rsidR="00F27CE2" w:rsidRPr="00443B45" w:rsidRDefault="00F27CE2" w:rsidP="00F27CE2">
      <w:pPr>
        <w:pStyle w:val="Default"/>
        <w:ind w:left="540" w:firstLine="180"/>
        <w:rPr>
          <w:rFonts w:ascii="Arial" w:hAnsi="Arial" w:cs="Arial"/>
          <w:sz w:val="22"/>
          <w:szCs w:val="22"/>
        </w:rPr>
      </w:pPr>
      <w:r>
        <w:rPr>
          <w:rFonts w:ascii="Arial" w:hAnsi="Arial" w:cs="Arial"/>
          <w:sz w:val="22"/>
          <w:szCs w:val="22"/>
        </w:rPr>
        <w:t>Eligibility r</w:t>
      </w:r>
      <w:r w:rsidRPr="00443B45">
        <w:rPr>
          <w:rFonts w:ascii="Arial" w:hAnsi="Arial" w:cs="Arial"/>
          <w:sz w:val="22"/>
          <w:szCs w:val="22"/>
        </w:rPr>
        <w:t>equirements</w:t>
      </w:r>
      <w:r>
        <w:rPr>
          <w:rFonts w:ascii="Arial" w:hAnsi="Arial" w:cs="Arial"/>
          <w:sz w:val="22"/>
          <w:szCs w:val="22"/>
        </w:rPr>
        <w:t>:</w:t>
      </w:r>
    </w:p>
    <w:p w:rsidR="00F27CE2" w:rsidRPr="00443B45" w:rsidRDefault="00F27CE2" w:rsidP="00F27CE2">
      <w:pPr>
        <w:pStyle w:val="Default"/>
        <w:ind w:left="540"/>
        <w:rPr>
          <w:rFonts w:ascii="Arial" w:hAnsi="Arial" w:cs="Arial"/>
          <w:sz w:val="22"/>
          <w:szCs w:val="22"/>
        </w:rPr>
      </w:pPr>
    </w:p>
    <w:p w:rsidR="00F27CE2" w:rsidRPr="00443B45" w:rsidRDefault="00F27CE2" w:rsidP="00F27CE2">
      <w:pPr>
        <w:pStyle w:val="ListParagraph"/>
        <w:numPr>
          <w:ilvl w:val="3"/>
          <w:numId w:val="7"/>
        </w:numPr>
        <w:ind w:left="1440" w:hanging="360"/>
        <w:rPr>
          <w:rFonts w:cs="Arial"/>
          <w:b w:val="0"/>
          <w:sz w:val="22"/>
        </w:rPr>
      </w:pPr>
      <w:r w:rsidRPr="00443B45">
        <w:rPr>
          <w:rFonts w:cs="Arial"/>
          <w:b w:val="0"/>
          <w:color w:val="000000"/>
          <w:sz w:val="22"/>
        </w:rPr>
        <w:t xml:space="preserve">The traveler must be away from their official station AND residence overnight in order to claim reimbursement for lodging; </w:t>
      </w:r>
      <w:r w:rsidRPr="00443B45">
        <w:rPr>
          <w:rFonts w:cs="Arial"/>
          <w:caps/>
          <w:sz w:val="22"/>
        </w:rPr>
        <w:t>and</w:t>
      </w:r>
      <w:r w:rsidRPr="00443B45">
        <w:rPr>
          <w:rFonts w:cs="Arial"/>
          <w:caps/>
          <w:sz w:val="22"/>
        </w:rPr>
        <w:br/>
      </w:r>
    </w:p>
    <w:p w:rsidR="00F27CE2" w:rsidRDefault="00F27CE2" w:rsidP="00F27CE2">
      <w:pPr>
        <w:pStyle w:val="ListParagraph"/>
        <w:numPr>
          <w:ilvl w:val="3"/>
          <w:numId w:val="7"/>
        </w:numPr>
        <w:ind w:left="1440" w:hanging="360"/>
        <w:rPr>
          <w:rFonts w:cs="Arial"/>
          <w:b w:val="0"/>
          <w:sz w:val="22"/>
        </w:rPr>
      </w:pPr>
      <w:r w:rsidRPr="00443B45">
        <w:rPr>
          <w:rFonts w:cs="Arial"/>
          <w:b w:val="0"/>
          <w:color w:val="auto"/>
          <w:sz w:val="22"/>
        </w:rPr>
        <w:t>The traveler must be more than 50 miles (most direct route) from their official residence and/or official duty station, whichever is closer (50-mile Rule). For example, if the traveler lives in Bremerton, they are less than 50 miles away from Seattle so the 50-mile rule would apply and, unless a Travel Exception Form is approved, the traveler would not be eligible for lodging reimbursement.</w:t>
      </w:r>
      <w:r w:rsidRPr="00443B45">
        <w:rPr>
          <w:rFonts w:cs="Arial"/>
          <w:b w:val="0"/>
          <w:sz w:val="22"/>
        </w:rPr>
        <w:t xml:space="preserve"> </w:t>
      </w:r>
    </w:p>
    <w:p w:rsidR="00F27CE2" w:rsidRPr="00F27CE2" w:rsidRDefault="00F27CE2" w:rsidP="00F27CE2">
      <w:pPr>
        <w:ind w:left="1080"/>
        <w:rPr>
          <w:rFonts w:cs="Arial"/>
          <w:b w:val="0"/>
          <w:sz w:val="22"/>
        </w:rPr>
      </w:pPr>
    </w:p>
    <w:p w:rsidR="00F21DCB" w:rsidRPr="00443B45" w:rsidRDefault="00F21DCB" w:rsidP="00F21DCB">
      <w:pPr>
        <w:autoSpaceDE w:val="0"/>
        <w:autoSpaceDN w:val="0"/>
        <w:adjustRightInd w:val="0"/>
        <w:ind w:left="720"/>
        <w:rPr>
          <w:rFonts w:cs="Arial"/>
          <w:b w:val="0"/>
          <w:sz w:val="22"/>
        </w:rPr>
      </w:pPr>
      <w:r w:rsidRPr="00443B45">
        <w:rPr>
          <w:rFonts w:cs="Arial"/>
          <w:sz w:val="22"/>
        </w:rPr>
        <w:t>NOTE:</w:t>
      </w:r>
      <w:r w:rsidRPr="00443B45">
        <w:rPr>
          <w:rFonts w:cs="Arial"/>
          <w:b w:val="0"/>
          <w:sz w:val="22"/>
        </w:rPr>
        <w:t xml:space="preserve"> If commercial lodging is not used; i.e., stayed with relatives or friends, please note this on the voucher</w:t>
      </w:r>
      <w:r>
        <w:rPr>
          <w:rFonts w:cs="Arial"/>
          <w:b w:val="0"/>
          <w:sz w:val="22"/>
        </w:rPr>
        <w:t xml:space="preserve">; e.g., </w:t>
      </w:r>
      <w:proofErr w:type="spellStart"/>
      <w:r>
        <w:rPr>
          <w:rFonts w:cs="Arial"/>
          <w:b w:val="0"/>
          <w:sz w:val="22"/>
        </w:rPr>
        <w:t>comm’l</w:t>
      </w:r>
      <w:proofErr w:type="spellEnd"/>
      <w:r>
        <w:rPr>
          <w:rFonts w:cs="Arial"/>
          <w:b w:val="0"/>
          <w:sz w:val="22"/>
        </w:rPr>
        <w:t xml:space="preserve"> lodging not used</w:t>
      </w:r>
      <w:r w:rsidRPr="00443B45">
        <w:rPr>
          <w:rFonts w:cs="Arial"/>
          <w:b w:val="0"/>
          <w:sz w:val="22"/>
        </w:rPr>
        <w:t>.</w:t>
      </w:r>
    </w:p>
    <w:p w:rsidR="00F21DCB" w:rsidRDefault="00F21DCB" w:rsidP="00F21DCB">
      <w:pPr>
        <w:ind w:left="720"/>
        <w:rPr>
          <w:rFonts w:cs="Arial"/>
          <w:sz w:val="22"/>
        </w:rPr>
      </w:pPr>
    </w:p>
    <w:p w:rsidR="00F27CE2" w:rsidRPr="00F21DCB" w:rsidRDefault="00F21DCB" w:rsidP="00F21DCB">
      <w:pPr>
        <w:ind w:left="720"/>
        <w:rPr>
          <w:rFonts w:cs="Arial"/>
          <w:b w:val="0"/>
          <w:sz w:val="22"/>
        </w:rPr>
      </w:pPr>
      <w:r>
        <w:rPr>
          <w:rFonts w:cs="Arial"/>
          <w:sz w:val="22"/>
        </w:rPr>
        <w:t>NOTE</w:t>
      </w:r>
      <w:r w:rsidRPr="00F21DCB">
        <w:rPr>
          <w:rFonts w:cs="Arial"/>
          <w:sz w:val="22"/>
        </w:rPr>
        <w:t xml:space="preserve">: </w:t>
      </w:r>
      <w:r w:rsidR="00F27CE2" w:rsidRPr="00F21DCB">
        <w:rPr>
          <w:rFonts w:cs="Arial"/>
          <w:b w:val="0"/>
          <w:sz w:val="22"/>
        </w:rPr>
        <w:t xml:space="preserve">Some hotels attach a ‘Destination Amenity Fee’ to their room billings. These are a way for hotels to add unadvertised costs and exceed allowable state lodging rates. The agency will not pay a Destination Amenity Fee. Travelers who agree to pay the Destination Amenity Fee will </w:t>
      </w:r>
      <w:r>
        <w:rPr>
          <w:rFonts w:cs="Arial"/>
          <w:b w:val="0"/>
          <w:sz w:val="22"/>
        </w:rPr>
        <w:t>not be reimbursed for it</w:t>
      </w:r>
      <w:r w:rsidR="00F27CE2" w:rsidRPr="00F21DCB">
        <w:rPr>
          <w:rFonts w:cs="Arial"/>
          <w:b w:val="0"/>
          <w:sz w:val="22"/>
        </w:rPr>
        <w:t>.</w:t>
      </w:r>
    </w:p>
    <w:p w:rsidR="009276EC" w:rsidRPr="00443B45" w:rsidRDefault="009276EC" w:rsidP="00FC7F7D">
      <w:pPr>
        <w:tabs>
          <w:tab w:val="left" w:pos="900"/>
        </w:tabs>
        <w:autoSpaceDE w:val="0"/>
        <w:autoSpaceDN w:val="0"/>
        <w:adjustRightInd w:val="0"/>
        <w:ind w:left="720" w:hanging="360"/>
        <w:rPr>
          <w:rFonts w:cs="Arial"/>
          <w:b w:val="0"/>
          <w:sz w:val="22"/>
        </w:rPr>
      </w:pPr>
    </w:p>
    <w:p w:rsidR="003743D1" w:rsidRDefault="009276EC" w:rsidP="00FC7F7D">
      <w:pPr>
        <w:pStyle w:val="ListParagraph"/>
        <w:numPr>
          <w:ilvl w:val="1"/>
          <w:numId w:val="2"/>
        </w:numPr>
        <w:tabs>
          <w:tab w:val="left" w:pos="900"/>
        </w:tabs>
        <w:autoSpaceDE w:val="0"/>
        <w:autoSpaceDN w:val="0"/>
        <w:adjustRightInd w:val="0"/>
        <w:ind w:left="720"/>
        <w:rPr>
          <w:rFonts w:cs="Arial"/>
          <w:b w:val="0"/>
          <w:sz w:val="22"/>
        </w:rPr>
      </w:pPr>
      <w:r w:rsidRPr="005209AC">
        <w:rPr>
          <w:rFonts w:cs="Arial"/>
          <w:sz w:val="22"/>
        </w:rPr>
        <w:lastRenderedPageBreak/>
        <w:t>Miles Driven:</w:t>
      </w:r>
      <w:r w:rsidRPr="00443B45">
        <w:rPr>
          <w:rFonts w:cs="Arial"/>
          <w:b w:val="0"/>
          <w:sz w:val="22"/>
        </w:rPr>
        <w:t xml:space="preserve"> The number of miles traveled for which the traveler is claiming reimbursement (one way</w:t>
      </w:r>
      <w:r w:rsidR="007E2CF1">
        <w:rPr>
          <w:rFonts w:cs="Arial"/>
          <w:b w:val="0"/>
          <w:sz w:val="22"/>
        </w:rPr>
        <w:t xml:space="preserve"> per line if overnight trip;</w:t>
      </w:r>
      <w:r w:rsidRPr="00443B45">
        <w:rPr>
          <w:rFonts w:cs="Arial"/>
          <w:b w:val="0"/>
          <w:sz w:val="22"/>
        </w:rPr>
        <w:t xml:space="preserve"> total miles </w:t>
      </w:r>
      <w:r w:rsidR="007E2CF1">
        <w:rPr>
          <w:rFonts w:cs="Arial"/>
          <w:b w:val="0"/>
          <w:sz w:val="22"/>
        </w:rPr>
        <w:t xml:space="preserve">per line </w:t>
      </w:r>
      <w:r w:rsidRPr="00443B45">
        <w:rPr>
          <w:rFonts w:cs="Arial"/>
          <w:b w:val="0"/>
          <w:sz w:val="22"/>
        </w:rPr>
        <w:t>if round-trip, one day).</w:t>
      </w:r>
    </w:p>
    <w:p w:rsidR="00F27CE2" w:rsidRPr="00F27CE2" w:rsidRDefault="00F27CE2" w:rsidP="00F27CE2">
      <w:pPr>
        <w:tabs>
          <w:tab w:val="left" w:pos="900"/>
        </w:tabs>
        <w:autoSpaceDE w:val="0"/>
        <w:autoSpaceDN w:val="0"/>
        <w:adjustRightInd w:val="0"/>
        <w:ind w:left="360"/>
        <w:rPr>
          <w:rFonts w:cs="Arial"/>
          <w:b w:val="0"/>
          <w:sz w:val="22"/>
        </w:rPr>
      </w:pPr>
    </w:p>
    <w:p w:rsidR="007E2CF1" w:rsidRDefault="007E2CF1" w:rsidP="00F27CE2">
      <w:pPr>
        <w:pStyle w:val="ListParagraph"/>
        <w:numPr>
          <w:ilvl w:val="0"/>
          <w:numId w:val="5"/>
        </w:numPr>
        <w:tabs>
          <w:tab w:val="left" w:pos="900"/>
        </w:tabs>
        <w:autoSpaceDE w:val="0"/>
        <w:autoSpaceDN w:val="0"/>
        <w:adjustRightInd w:val="0"/>
        <w:ind w:left="1440"/>
        <w:rPr>
          <w:rFonts w:cs="Arial"/>
          <w:b w:val="0"/>
          <w:sz w:val="22"/>
        </w:rPr>
      </w:pPr>
      <w:r w:rsidRPr="005209AC">
        <w:rPr>
          <w:rFonts w:cs="Arial"/>
          <w:sz w:val="22"/>
        </w:rPr>
        <w:t>Point to Point:</w:t>
      </w:r>
      <w:r>
        <w:rPr>
          <w:rFonts w:cs="Arial"/>
          <w:b w:val="0"/>
          <w:sz w:val="22"/>
        </w:rPr>
        <w:t xml:space="preserve"> </w:t>
      </w:r>
      <w:r w:rsidR="003743D1" w:rsidRPr="003743D1">
        <w:rPr>
          <w:rFonts w:cs="Arial"/>
          <w:b w:val="0"/>
          <w:sz w:val="22"/>
        </w:rPr>
        <w:t xml:space="preserve">The straight line distance between two points per the vehicle's odometer or as shown on the </w:t>
      </w:r>
      <w:hyperlink r:id="rId11" w:history="1">
        <w:r w:rsidR="003743D1" w:rsidRPr="00F50CB5">
          <w:rPr>
            <w:rStyle w:val="Hyperlink"/>
            <w:rFonts w:cs="Arial"/>
            <w:b w:val="0"/>
            <w:sz w:val="22"/>
          </w:rPr>
          <w:t>Department of Transportation's mileage charts</w:t>
        </w:r>
      </w:hyperlink>
      <w:r w:rsidR="003743D1" w:rsidRPr="003743D1">
        <w:rPr>
          <w:rFonts w:cs="Arial"/>
          <w:b w:val="0"/>
          <w:sz w:val="22"/>
        </w:rPr>
        <w:t>.</w:t>
      </w:r>
      <w:r w:rsidR="00F27CE2">
        <w:rPr>
          <w:rFonts w:cs="Arial"/>
          <w:b w:val="0"/>
          <w:sz w:val="22"/>
        </w:rPr>
        <w:br/>
      </w:r>
    </w:p>
    <w:p w:rsidR="009276EC" w:rsidRPr="003743D1" w:rsidRDefault="007E2CF1" w:rsidP="00F27CE2">
      <w:pPr>
        <w:pStyle w:val="ListParagraph"/>
        <w:numPr>
          <w:ilvl w:val="0"/>
          <w:numId w:val="5"/>
        </w:numPr>
        <w:tabs>
          <w:tab w:val="left" w:pos="900"/>
          <w:tab w:val="left" w:pos="1260"/>
        </w:tabs>
        <w:autoSpaceDE w:val="0"/>
        <w:autoSpaceDN w:val="0"/>
        <w:adjustRightInd w:val="0"/>
        <w:ind w:left="1440"/>
        <w:rPr>
          <w:rFonts w:cs="Arial"/>
          <w:b w:val="0"/>
          <w:sz w:val="22"/>
        </w:rPr>
      </w:pPr>
      <w:r w:rsidRPr="005209AC">
        <w:rPr>
          <w:rFonts w:cs="Arial"/>
          <w:sz w:val="22"/>
        </w:rPr>
        <w:t>Vicinity:</w:t>
      </w:r>
      <w:r>
        <w:rPr>
          <w:rFonts w:cs="Arial"/>
          <w:b w:val="0"/>
          <w:sz w:val="22"/>
        </w:rPr>
        <w:t xml:space="preserve"> </w:t>
      </w:r>
      <w:r w:rsidRPr="007E2CF1">
        <w:rPr>
          <w:rFonts w:cs="Arial"/>
          <w:b w:val="0"/>
          <w:sz w:val="22"/>
        </w:rPr>
        <w:t>Miles driven that exceed the point-to-point miles</w:t>
      </w:r>
      <w:r>
        <w:rPr>
          <w:rFonts w:cs="Arial"/>
          <w:b w:val="0"/>
          <w:sz w:val="22"/>
        </w:rPr>
        <w:t xml:space="preserve"> that are </w:t>
      </w:r>
      <w:r w:rsidR="0069580C">
        <w:rPr>
          <w:rFonts w:cs="Arial"/>
          <w:b w:val="0"/>
          <w:sz w:val="22"/>
        </w:rPr>
        <w:t>in the sam</w:t>
      </w:r>
      <w:r>
        <w:rPr>
          <w:rFonts w:cs="Arial"/>
          <w:b w:val="0"/>
          <w:sz w:val="22"/>
        </w:rPr>
        <w:t>e area</w:t>
      </w:r>
      <w:r w:rsidRPr="007E2CF1">
        <w:rPr>
          <w:rFonts w:cs="Arial"/>
          <w:b w:val="0"/>
          <w:sz w:val="22"/>
        </w:rPr>
        <w:t>.</w:t>
      </w:r>
      <w:r w:rsidR="009276EC" w:rsidRPr="003743D1">
        <w:rPr>
          <w:rFonts w:cs="Arial"/>
          <w:b w:val="0"/>
          <w:sz w:val="22"/>
        </w:rPr>
        <w:br/>
      </w:r>
    </w:p>
    <w:p w:rsidR="009276EC" w:rsidRPr="00443B45" w:rsidRDefault="009276EC" w:rsidP="00FC7F7D">
      <w:pPr>
        <w:pStyle w:val="ListParagraph"/>
        <w:numPr>
          <w:ilvl w:val="1"/>
          <w:numId w:val="2"/>
        </w:numPr>
        <w:tabs>
          <w:tab w:val="left" w:pos="900"/>
        </w:tabs>
        <w:autoSpaceDE w:val="0"/>
        <w:autoSpaceDN w:val="0"/>
        <w:adjustRightInd w:val="0"/>
        <w:ind w:left="720"/>
        <w:rPr>
          <w:rFonts w:cs="Arial"/>
          <w:b w:val="0"/>
          <w:sz w:val="22"/>
        </w:rPr>
      </w:pPr>
      <w:r w:rsidRPr="005209AC">
        <w:rPr>
          <w:rFonts w:cs="Arial"/>
          <w:sz w:val="22"/>
        </w:rPr>
        <w:t>Reimbursement Rate:</w:t>
      </w:r>
      <w:r w:rsidRPr="00443B45">
        <w:rPr>
          <w:rFonts w:cs="Arial"/>
          <w:b w:val="0"/>
          <w:sz w:val="22"/>
        </w:rPr>
        <w:t xml:space="preserve"> The </w:t>
      </w:r>
      <w:hyperlink r:id="rId12" w:history="1">
        <w:r w:rsidRPr="00443B45">
          <w:rPr>
            <w:rStyle w:val="Hyperlink"/>
            <w:rFonts w:cs="Arial"/>
            <w:b w:val="0"/>
            <w:sz w:val="22"/>
          </w:rPr>
          <w:t>IRS Standard Mileage Rate</w:t>
        </w:r>
      </w:hyperlink>
      <w:r w:rsidRPr="00443B45">
        <w:rPr>
          <w:rFonts w:cs="Arial"/>
          <w:b w:val="0"/>
          <w:sz w:val="22"/>
        </w:rPr>
        <w:t xml:space="preserve"> for that travel period. </w:t>
      </w:r>
    </w:p>
    <w:p w:rsidR="009276EC" w:rsidRPr="00443B45" w:rsidRDefault="009276EC" w:rsidP="00FC7F7D">
      <w:pPr>
        <w:tabs>
          <w:tab w:val="left" w:pos="900"/>
        </w:tabs>
        <w:autoSpaceDE w:val="0"/>
        <w:autoSpaceDN w:val="0"/>
        <w:adjustRightInd w:val="0"/>
        <w:ind w:left="720" w:hanging="360"/>
        <w:rPr>
          <w:rFonts w:cs="Arial"/>
          <w:b w:val="0"/>
          <w:sz w:val="22"/>
        </w:rPr>
      </w:pPr>
    </w:p>
    <w:p w:rsidR="009276EC" w:rsidRPr="00443B45" w:rsidRDefault="009276EC" w:rsidP="00FC7F7D">
      <w:pPr>
        <w:pStyle w:val="ListParagraph"/>
        <w:numPr>
          <w:ilvl w:val="1"/>
          <w:numId w:val="2"/>
        </w:numPr>
        <w:tabs>
          <w:tab w:val="left" w:pos="900"/>
        </w:tabs>
        <w:autoSpaceDE w:val="0"/>
        <w:autoSpaceDN w:val="0"/>
        <w:adjustRightInd w:val="0"/>
        <w:ind w:left="720"/>
        <w:rPr>
          <w:rFonts w:cs="Arial"/>
          <w:b w:val="0"/>
          <w:sz w:val="22"/>
        </w:rPr>
      </w:pPr>
      <w:r w:rsidRPr="005209AC">
        <w:rPr>
          <w:rFonts w:cs="Arial"/>
          <w:sz w:val="22"/>
        </w:rPr>
        <w:t>Mileage Allowance:</w:t>
      </w:r>
      <w:r w:rsidRPr="00443B45">
        <w:rPr>
          <w:rFonts w:cs="Arial"/>
          <w:b w:val="0"/>
          <w:sz w:val="22"/>
        </w:rPr>
        <w:t xml:space="preserve"> Multiply miles claimed for reimbursement </w:t>
      </w:r>
      <w:r w:rsidR="00F50CB5">
        <w:rPr>
          <w:rFonts w:cs="Arial"/>
          <w:b w:val="0"/>
          <w:sz w:val="22"/>
        </w:rPr>
        <w:t>by</w:t>
      </w:r>
      <w:r w:rsidRPr="00443B45">
        <w:rPr>
          <w:rFonts w:cs="Arial"/>
          <w:b w:val="0"/>
          <w:sz w:val="22"/>
        </w:rPr>
        <w:t xml:space="preserve"> the reimbursement rate.</w:t>
      </w:r>
    </w:p>
    <w:p w:rsidR="009276EC" w:rsidRPr="00443B45" w:rsidRDefault="009276EC" w:rsidP="00FC7F7D">
      <w:pPr>
        <w:tabs>
          <w:tab w:val="left" w:pos="900"/>
        </w:tabs>
        <w:autoSpaceDE w:val="0"/>
        <w:autoSpaceDN w:val="0"/>
        <w:adjustRightInd w:val="0"/>
        <w:ind w:left="720" w:hanging="360"/>
        <w:rPr>
          <w:rFonts w:cs="Arial"/>
          <w:b w:val="0"/>
          <w:sz w:val="22"/>
        </w:rPr>
      </w:pPr>
    </w:p>
    <w:p w:rsidR="009276EC" w:rsidRPr="00443B45" w:rsidRDefault="009276EC" w:rsidP="00FC7F7D">
      <w:pPr>
        <w:pStyle w:val="ListParagraph"/>
        <w:numPr>
          <w:ilvl w:val="1"/>
          <w:numId w:val="2"/>
        </w:numPr>
        <w:tabs>
          <w:tab w:val="left" w:pos="900"/>
        </w:tabs>
        <w:autoSpaceDE w:val="0"/>
        <w:autoSpaceDN w:val="0"/>
        <w:adjustRightInd w:val="0"/>
        <w:ind w:left="720"/>
        <w:rPr>
          <w:rFonts w:cs="Arial"/>
          <w:b w:val="0"/>
          <w:sz w:val="22"/>
        </w:rPr>
      </w:pPr>
      <w:r w:rsidRPr="005209AC">
        <w:rPr>
          <w:rFonts w:cs="Arial"/>
          <w:sz w:val="22"/>
        </w:rPr>
        <w:t>Other Per Detail:</w:t>
      </w:r>
      <w:r w:rsidRPr="00443B45">
        <w:rPr>
          <w:rFonts w:cs="Arial"/>
          <w:b w:val="0"/>
          <w:sz w:val="22"/>
        </w:rPr>
        <w:t xml:space="preserve"> Daily total of miscellaneous charges the traveler</w:t>
      </w:r>
      <w:r w:rsidR="000E25F9">
        <w:rPr>
          <w:rFonts w:cs="Arial"/>
          <w:b w:val="0"/>
          <w:sz w:val="22"/>
        </w:rPr>
        <w:t xml:space="preserve"> incurred from #16</w:t>
      </w:r>
      <w:r w:rsidRPr="00443B45">
        <w:rPr>
          <w:rFonts w:cs="Arial"/>
          <w:b w:val="0"/>
          <w:sz w:val="22"/>
        </w:rPr>
        <w:t>, Detail of Other Expenses.</w:t>
      </w:r>
    </w:p>
    <w:p w:rsidR="009276EC" w:rsidRPr="00443B45" w:rsidRDefault="009276EC" w:rsidP="00FC7F7D">
      <w:pPr>
        <w:tabs>
          <w:tab w:val="left" w:pos="900"/>
        </w:tabs>
        <w:autoSpaceDE w:val="0"/>
        <w:autoSpaceDN w:val="0"/>
        <w:adjustRightInd w:val="0"/>
        <w:ind w:left="720" w:hanging="360"/>
        <w:rPr>
          <w:rFonts w:cs="Arial"/>
          <w:b w:val="0"/>
          <w:sz w:val="22"/>
        </w:rPr>
      </w:pPr>
    </w:p>
    <w:p w:rsidR="009276EC" w:rsidRPr="00443B45" w:rsidRDefault="009276EC" w:rsidP="00FC7F7D">
      <w:pPr>
        <w:pStyle w:val="ListParagraph"/>
        <w:numPr>
          <w:ilvl w:val="1"/>
          <w:numId w:val="2"/>
        </w:numPr>
        <w:tabs>
          <w:tab w:val="left" w:pos="900"/>
        </w:tabs>
        <w:autoSpaceDE w:val="0"/>
        <w:autoSpaceDN w:val="0"/>
        <w:adjustRightInd w:val="0"/>
        <w:ind w:left="720"/>
        <w:rPr>
          <w:rFonts w:cs="Arial"/>
          <w:b w:val="0"/>
          <w:sz w:val="22"/>
        </w:rPr>
      </w:pPr>
      <w:r w:rsidRPr="005209AC">
        <w:rPr>
          <w:rFonts w:cs="Arial"/>
          <w:sz w:val="22"/>
        </w:rPr>
        <w:t>Detail of Other Expenses</w:t>
      </w:r>
      <w:r w:rsidR="000E25F9" w:rsidRPr="005209AC">
        <w:rPr>
          <w:rFonts w:cs="Arial"/>
          <w:sz w:val="22"/>
        </w:rPr>
        <w:t>:</w:t>
      </w:r>
      <w:r w:rsidR="000E25F9">
        <w:rPr>
          <w:rFonts w:cs="Arial"/>
          <w:b w:val="0"/>
          <w:sz w:val="22"/>
        </w:rPr>
        <w:t xml:space="preserve"> P</w:t>
      </w:r>
      <w:r w:rsidRPr="00443B45">
        <w:rPr>
          <w:rFonts w:cs="Arial"/>
          <w:b w:val="0"/>
          <w:sz w:val="22"/>
        </w:rPr>
        <w:t>arking, taxi, etc. Receipts are required for miscellaneous expenses in excess of $50 per item per day.</w:t>
      </w:r>
    </w:p>
    <w:p w:rsidR="009276EC" w:rsidRPr="00443B45" w:rsidRDefault="009276EC" w:rsidP="00FC7F7D">
      <w:pPr>
        <w:tabs>
          <w:tab w:val="left" w:pos="900"/>
        </w:tabs>
        <w:autoSpaceDE w:val="0"/>
        <w:autoSpaceDN w:val="0"/>
        <w:adjustRightInd w:val="0"/>
        <w:ind w:left="720" w:hanging="360"/>
        <w:rPr>
          <w:rFonts w:cs="Arial"/>
          <w:b w:val="0"/>
          <w:sz w:val="22"/>
        </w:rPr>
      </w:pPr>
    </w:p>
    <w:p w:rsidR="009276EC" w:rsidRPr="00443B45" w:rsidRDefault="009276EC" w:rsidP="00FC7F7D">
      <w:pPr>
        <w:pStyle w:val="ListParagraph"/>
        <w:numPr>
          <w:ilvl w:val="1"/>
          <w:numId w:val="2"/>
        </w:numPr>
        <w:tabs>
          <w:tab w:val="left" w:pos="900"/>
        </w:tabs>
        <w:autoSpaceDE w:val="0"/>
        <w:autoSpaceDN w:val="0"/>
        <w:adjustRightInd w:val="0"/>
        <w:ind w:left="720"/>
        <w:rPr>
          <w:rFonts w:cs="Arial"/>
          <w:b w:val="0"/>
          <w:sz w:val="22"/>
        </w:rPr>
      </w:pPr>
      <w:r w:rsidRPr="005209AC">
        <w:rPr>
          <w:rFonts w:cs="Arial"/>
          <w:sz w:val="22"/>
        </w:rPr>
        <w:t>Grand Total:</w:t>
      </w:r>
      <w:r w:rsidRPr="00443B45">
        <w:rPr>
          <w:rFonts w:cs="Arial"/>
          <w:b w:val="0"/>
          <w:sz w:val="22"/>
        </w:rPr>
        <w:t xml:space="preserve"> The total of the Per </w:t>
      </w:r>
      <w:r w:rsidR="000E25F9">
        <w:rPr>
          <w:rFonts w:cs="Arial"/>
          <w:b w:val="0"/>
          <w:sz w:val="22"/>
        </w:rPr>
        <w:t>Diem Total</w:t>
      </w:r>
      <w:r w:rsidR="00FC7F7D">
        <w:rPr>
          <w:rFonts w:cs="Arial"/>
          <w:b w:val="0"/>
          <w:sz w:val="22"/>
        </w:rPr>
        <w:t xml:space="preserve"> (includes breakfast, lunch, dinner, lodging)</w:t>
      </w:r>
      <w:r w:rsidR="000E25F9">
        <w:rPr>
          <w:rFonts w:cs="Arial"/>
          <w:b w:val="0"/>
          <w:sz w:val="22"/>
        </w:rPr>
        <w:t>,</w:t>
      </w:r>
      <w:r w:rsidRPr="00443B45">
        <w:rPr>
          <w:rFonts w:cs="Arial"/>
          <w:b w:val="0"/>
          <w:sz w:val="22"/>
        </w:rPr>
        <w:t xml:space="preserve"> Mileage Allowance, and Other </w:t>
      </w:r>
      <w:proofErr w:type="gramStart"/>
      <w:r w:rsidRPr="00443B45">
        <w:rPr>
          <w:rFonts w:cs="Arial"/>
          <w:b w:val="0"/>
          <w:sz w:val="22"/>
        </w:rPr>
        <w:t>Per</w:t>
      </w:r>
      <w:proofErr w:type="gramEnd"/>
      <w:r w:rsidRPr="00443B45">
        <w:rPr>
          <w:rFonts w:cs="Arial"/>
          <w:b w:val="0"/>
          <w:sz w:val="22"/>
        </w:rPr>
        <w:t xml:space="preserve"> Detail. (Remember to enter the total for each column under these headings also.)</w:t>
      </w:r>
    </w:p>
    <w:p w:rsidR="009276EC" w:rsidRPr="00443B45" w:rsidRDefault="009276EC" w:rsidP="00FC7F7D">
      <w:pPr>
        <w:tabs>
          <w:tab w:val="left" w:pos="900"/>
        </w:tabs>
        <w:autoSpaceDE w:val="0"/>
        <w:autoSpaceDN w:val="0"/>
        <w:adjustRightInd w:val="0"/>
        <w:ind w:left="720" w:hanging="360"/>
        <w:rPr>
          <w:rFonts w:cs="Arial"/>
          <w:b w:val="0"/>
          <w:sz w:val="22"/>
        </w:rPr>
      </w:pPr>
    </w:p>
    <w:p w:rsidR="009276EC" w:rsidRPr="00443B45" w:rsidRDefault="009276EC" w:rsidP="00FC7F7D">
      <w:pPr>
        <w:pStyle w:val="ListParagraph"/>
        <w:numPr>
          <w:ilvl w:val="1"/>
          <w:numId w:val="2"/>
        </w:numPr>
        <w:tabs>
          <w:tab w:val="left" w:pos="900"/>
        </w:tabs>
        <w:autoSpaceDE w:val="0"/>
        <w:autoSpaceDN w:val="0"/>
        <w:adjustRightInd w:val="0"/>
        <w:ind w:left="720"/>
        <w:rPr>
          <w:rFonts w:cs="Arial"/>
          <w:b w:val="0"/>
          <w:sz w:val="22"/>
        </w:rPr>
      </w:pPr>
      <w:r w:rsidRPr="005209AC">
        <w:rPr>
          <w:rFonts w:cs="Arial"/>
          <w:sz w:val="22"/>
        </w:rPr>
        <w:t>Purpose of Trip:</w:t>
      </w:r>
      <w:r w:rsidRPr="00443B45">
        <w:rPr>
          <w:rFonts w:cs="Arial"/>
          <w:b w:val="0"/>
          <w:sz w:val="22"/>
        </w:rPr>
        <w:t xml:space="preserve"> Briefly describe the reason for incurring the travel expenses.</w:t>
      </w:r>
    </w:p>
    <w:p w:rsidR="009276EC" w:rsidRPr="00443B45" w:rsidRDefault="009276EC" w:rsidP="00FC7F7D">
      <w:pPr>
        <w:tabs>
          <w:tab w:val="left" w:pos="900"/>
        </w:tabs>
        <w:autoSpaceDE w:val="0"/>
        <w:autoSpaceDN w:val="0"/>
        <w:adjustRightInd w:val="0"/>
        <w:ind w:left="720" w:hanging="360"/>
        <w:rPr>
          <w:rFonts w:cs="Arial"/>
          <w:b w:val="0"/>
          <w:sz w:val="22"/>
        </w:rPr>
      </w:pPr>
    </w:p>
    <w:p w:rsidR="009276EC" w:rsidRPr="00443B45" w:rsidRDefault="00467CE1" w:rsidP="00FC7F7D">
      <w:pPr>
        <w:pStyle w:val="ListParagraph"/>
        <w:numPr>
          <w:ilvl w:val="1"/>
          <w:numId w:val="2"/>
        </w:numPr>
        <w:tabs>
          <w:tab w:val="left" w:pos="900"/>
        </w:tabs>
        <w:autoSpaceDE w:val="0"/>
        <w:autoSpaceDN w:val="0"/>
        <w:adjustRightInd w:val="0"/>
        <w:ind w:left="720"/>
        <w:rPr>
          <w:rFonts w:cs="Arial"/>
          <w:b w:val="0"/>
          <w:sz w:val="22"/>
        </w:rPr>
      </w:pPr>
      <w:r w:rsidRPr="005209AC">
        <w:rPr>
          <w:rFonts w:cs="Arial"/>
          <w:sz w:val="22"/>
        </w:rPr>
        <w:t>S</w:t>
      </w:r>
      <w:r w:rsidR="009276EC" w:rsidRPr="005209AC">
        <w:rPr>
          <w:rFonts w:cs="Arial"/>
          <w:sz w:val="22"/>
        </w:rPr>
        <w:t xml:space="preserve">ign </w:t>
      </w:r>
      <w:r w:rsidRPr="005209AC">
        <w:rPr>
          <w:rFonts w:cs="Arial"/>
          <w:sz w:val="22"/>
        </w:rPr>
        <w:t xml:space="preserve">and date </w:t>
      </w:r>
      <w:r w:rsidR="009276EC" w:rsidRPr="005209AC">
        <w:rPr>
          <w:rFonts w:cs="Arial"/>
          <w:sz w:val="22"/>
        </w:rPr>
        <w:t>voucher.</w:t>
      </w:r>
      <w:r w:rsidR="009276EC" w:rsidRPr="00443B45">
        <w:rPr>
          <w:rFonts w:cs="Arial"/>
          <w:b w:val="0"/>
          <w:sz w:val="22"/>
        </w:rPr>
        <w:t xml:space="preserve"> A </w:t>
      </w:r>
      <w:r w:rsidR="00022662">
        <w:rPr>
          <w:rFonts w:cs="Arial"/>
          <w:b w:val="0"/>
          <w:sz w:val="22"/>
        </w:rPr>
        <w:t xml:space="preserve">pasted or </w:t>
      </w:r>
      <w:r w:rsidR="009276EC" w:rsidRPr="00443B45">
        <w:rPr>
          <w:rFonts w:cs="Arial"/>
          <w:b w:val="0"/>
          <w:sz w:val="22"/>
        </w:rPr>
        <w:t xml:space="preserve">conformed signature will also be accepted; e.g., </w:t>
      </w:r>
      <w:r w:rsidR="00022662">
        <w:rPr>
          <w:rFonts w:cs="Arial"/>
          <w:b w:val="0"/>
          <w:sz w:val="22"/>
        </w:rPr>
        <w:br/>
      </w:r>
      <w:r w:rsidR="009276EC" w:rsidRPr="00443B45">
        <w:rPr>
          <w:rFonts w:cs="Arial"/>
          <w:b w:val="0"/>
          <w:sz w:val="22"/>
        </w:rPr>
        <w:t>/s/ John Doe.</w:t>
      </w:r>
    </w:p>
    <w:p w:rsidR="009276EC" w:rsidRPr="00443B45" w:rsidRDefault="009276EC" w:rsidP="00FC7F7D">
      <w:pPr>
        <w:tabs>
          <w:tab w:val="left" w:pos="900"/>
        </w:tabs>
        <w:autoSpaceDE w:val="0"/>
        <w:autoSpaceDN w:val="0"/>
        <w:adjustRightInd w:val="0"/>
        <w:ind w:left="720" w:hanging="360"/>
        <w:rPr>
          <w:rFonts w:cs="Arial"/>
          <w:b w:val="0"/>
          <w:sz w:val="22"/>
        </w:rPr>
      </w:pPr>
    </w:p>
    <w:p w:rsidR="009276EC" w:rsidRPr="00443B45" w:rsidRDefault="009276EC" w:rsidP="00FC7F7D">
      <w:pPr>
        <w:pStyle w:val="ListParagraph"/>
        <w:numPr>
          <w:ilvl w:val="1"/>
          <w:numId w:val="2"/>
        </w:numPr>
        <w:tabs>
          <w:tab w:val="left" w:pos="900"/>
        </w:tabs>
        <w:autoSpaceDE w:val="0"/>
        <w:autoSpaceDN w:val="0"/>
        <w:adjustRightInd w:val="0"/>
        <w:ind w:left="720"/>
        <w:rPr>
          <w:rFonts w:cs="Arial"/>
          <w:b w:val="0"/>
          <w:sz w:val="22"/>
        </w:rPr>
      </w:pPr>
      <w:r w:rsidRPr="00443B45">
        <w:rPr>
          <w:rFonts w:cs="Arial"/>
          <w:b w:val="0"/>
          <w:sz w:val="22"/>
        </w:rPr>
        <w:t xml:space="preserve">Email voucher and receipts to the </w:t>
      </w:r>
      <w:r w:rsidR="00FC7F7D">
        <w:rPr>
          <w:rFonts w:cs="Arial"/>
          <w:b w:val="0"/>
          <w:sz w:val="22"/>
        </w:rPr>
        <w:t xml:space="preserve">OCLA </w:t>
      </w:r>
      <w:r w:rsidRPr="00443B45">
        <w:rPr>
          <w:rFonts w:cs="Arial"/>
          <w:b w:val="0"/>
          <w:sz w:val="22"/>
        </w:rPr>
        <w:t>Director or authorized designee.</w:t>
      </w:r>
    </w:p>
    <w:p w:rsidR="009276EC" w:rsidRPr="00443B45" w:rsidRDefault="009276EC" w:rsidP="009276EC">
      <w:pPr>
        <w:tabs>
          <w:tab w:val="left" w:pos="900"/>
        </w:tabs>
        <w:autoSpaceDE w:val="0"/>
        <w:autoSpaceDN w:val="0"/>
        <w:adjustRightInd w:val="0"/>
        <w:rPr>
          <w:rFonts w:cs="Arial"/>
          <w:b w:val="0"/>
          <w:sz w:val="22"/>
        </w:rPr>
      </w:pPr>
    </w:p>
    <w:p w:rsidR="00463F97" w:rsidRDefault="00463F97"/>
    <w:sectPr w:rsidR="00463F97">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11D" w:rsidRDefault="0077011D" w:rsidP="00263664">
      <w:r>
        <w:separator/>
      </w:r>
    </w:p>
  </w:endnote>
  <w:endnote w:type="continuationSeparator" w:id="0">
    <w:p w:rsidR="0077011D" w:rsidRDefault="0077011D" w:rsidP="0026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664" w:rsidRDefault="000D7FFD" w:rsidP="00263664">
    <w:pPr>
      <w:pStyle w:val="Footer"/>
    </w:pPr>
    <w:r w:rsidRPr="00263664">
      <w:rPr>
        <w:b w:val="0"/>
      </w:rPr>
      <w:t>Rev. 3/20/2020</w:t>
    </w:r>
    <w:r>
      <w:rPr>
        <w:b w:val="0"/>
      </w:rPr>
      <w:tab/>
    </w:r>
    <w:r>
      <w:rPr>
        <w:b w:val="0"/>
      </w:rPr>
      <w:tab/>
    </w:r>
    <w:sdt>
      <w:sdtPr>
        <w:id w:val="1709754321"/>
        <w:docPartObj>
          <w:docPartGallery w:val="Page Numbers (Bottom of Page)"/>
          <w:docPartUnique/>
        </w:docPartObj>
      </w:sdtPr>
      <w:sdtEndPr>
        <w:rPr>
          <w:noProof/>
        </w:rPr>
      </w:sdtEndPr>
      <w:sdtContent>
        <w:r w:rsidR="00263664">
          <w:fldChar w:fldCharType="begin"/>
        </w:r>
        <w:r w:rsidR="00263664">
          <w:instrText xml:space="preserve"> PAGE   \* MERGEFORMAT </w:instrText>
        </w:r>
        <w:r w:rsidR="00263664">
          <w:fldChar w:fldCharType="separate"/>
        </w:r>
        <w:r>
          <w:rPr>
            <w:noProof/>
          </w:rPr>
          <w:t>3</w:t>
        </w:r>
        <w:r w:rsidR="00263664">
          <w:rPr>
            <w:noProof/>
          </w:rPr>
          <w:fldChar w:fldCharType="end"/>
        </w:r>
      </w:sdtContent>
    </w:sdt>
  </w:p>
  <w:p w:rsidR="00263664" w:rsidRPr="00263664" w:rsidRDefault="00263664">
    <w:pPr>
      <w:pStyle w:val="Footer"/>
      <w:rPr>
        <w:b w:val="0"/>
      </w:rPr>
    </w:pPr>
  </w:p>
  <w:p w:rsidR="00000000" w:rsidRDefault="007701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11D" w:rsidRDefault="0077011D" w:rsidP="00263664">
      <w:r>
        <w:separator/>
      </w:r>
    </w:p>
  </w:footnote>
  <w:footnote w:type="continuationSeparator" w:id="0">
    <w:p w:rsidR="0077011D" w:rsidRDefault="0077011D" w:rsidP="002636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74798"/>
    <w:multiLevelType w:val="hybridMultilevel"/>
    <w:tmpl w:val="9C841D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9C6DCA"/>
    <w:multiLevelType w:val="multilevel"/>
    <w:tmpl w:val="5F3260BE"/>
    <w:lvl w:ilvl="0">
      <w:start w:val="1"/>
      <w:numFmt w:val="upperLetter"/>
      <w:lvlText w:val="%1."/>
      <w:lvlJc w:val="left"/>
      <w:pPr>
        <w:ind w:left="360" w:hanging="360"/>
      </w:pPr>
      <w:rPr>
        <w:rFonts w:hint="default"/>
      </w:rPr>
    </w:lvl>
    <w:lvl w:ilvl="1">
      <w:start w:val="1"/>
      <w:numFmt w:val="decimal"/>
      <w:lvlText w:val="%2."/>
      <w:lvlJc w:val="left"/>
      <w:pPr>
        <w:ind w:left="810" w:hanging="360"/>
      </w:pPr>
      <w:rPr>
        <w:rFonts w:hint="default"/>
      </w:rPr>
    </w:lvl>
    <w:lvl w:ilvl="2">
      <w:start w:val="1"/>
      <w:numFmt w:val="decimal"/>
      <w:lvlText w:val="%1.%2.%3."/>
      <w:lvlJc w:val="left"/>
      <w:pPr>
        <w:ind w:left="2250" w:hanging="720"/>
      </w:pPr>
      <w:rPr>
        <w:rFonts w:hint="default"/>
      </w:rPr>
    </w:lvl>
    <w:lvl w:ilvl="3">
      <w:start w:val="1"/>
      <w:numFmt w:val="lowerLetter"/>
      <w:lvlText w:val="%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2" w15:restartNumberingAfterBreak="0">
    <w:nsid w:val="2A1771A8"/>
    <w:multiLevelType w:val="hybridMultilevel"/>
    <w:tmpl w:val="05BC7CEC"/>
    <w:lvl w:ilvl="0" w:tplc="0409000F">
      <w:start w:val="1"/>
      <w:numFmt w:val="decimal"/>
      <w:lvlText w:val="%1."/>
      <w:lvlJc w:val="left"/>
      <w:pPr>
        <w:ind w:left="1260" w:hanging="360"/>
      </w:pPr>
    </w:lvl>
    <w:lvl w:ilvl="1" w:tplc="0409000F">
      <w:start w:val="1"/>
      <w:numFmt w:val="decimal"/>
      <w:lvlText w:val="%2."/>
      <w:lvlJc w:val="left"/>
      <w:pPr>
        <w:ind w:left="1980" w:hanging="360"/>
      </w:pPr>
    </w:lvl>
    <w:lvl w:ilvl="2" w:tplc="326261D0">
      <w:start w:val="1"/>
      <w:numFmt w:val="lowerRoman"/>
      <w:lvlText w:val="%3."/>
      <w:lvlJc w:val="right"/>
      <w:pPr>
        <w:ind w:left="2700" w:hanging="180"/>
      </w:pPr>
      <w:rPr>
        <w:rFonts w:hint="default"/>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4FDD0A48"/>
    <w:multiLevelType w:val="multilevel"/>
    <w:tmpl w:val="9B046EAC"/>
    <w:lvl w:ilvl="0">
      <w:start w:val="1"/>
      <w:numFmt w:val="upperLetter"/>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2250" w:hanging="720"/>
      </w:pPr>
      <w:rPr>
        <w:rFonts w:hint="default"/>
      </w:rPr>
    </w:lvl>
    <w:lvl w:ilvl="3">
      <w:start w:val="1"/>
      <w:numFmt w:val="bullet"/>
      <w:lvlText w:val=""/>
      <w:lvlJc w:val="left"/>
      <w:pPr>
        <w:ind w:left="2610" w:hanging="720"/>
      </w:pPr>
      <w:rPr>
        <w:rFonts w:ascii="Symbol" w:hAnsi="Symbol"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4" w15:restartNumberingAfterBreak="0">
    <w:nsid w:val="58E222B4"/>
    <w:multiLevelType w:val="multilevel"/>
    <w:tmpl w:val="5F3260BE"/>
    <w:lvl w:ilvl="0">
      <w:start w:val="1"/>
      <w:numFmt w:val="upperLetter"/>
      <w:lvlText w:val="%1."/>
      <w:lvlJc w:val="left"/>
      <w:pPr>
        <w:ind w:left="360" w:hanging="360"/>
      </w:pPr>
      <w:rPr>
        <w:rFonts w:hint="default"/>
      </w:rPr>
    </w:lvl>
    <w:lvl w:ilvl="1">
      <w:start w:val="1"/>
      <w:numFmt w:val="decimal"/>
      <w:lvlText w:val="%2."/>
      <w:lvlJc w:val="left"/>
      <w:pPr>
        <w:ind w:left="810" w:hanging="360"/>
      </w:pPr>
      <w:rPr>
        <w:rFonts w:hint="default"/>
      </w:rPr>
    </w:lvl>
    <w:lvl w:ilvl="2">
      <w:start w:val="1"/>
      <w:numFmt w:val="decimal"/>
      <w:lvlText w:val="%1.%2.%3."/>
      <w:lvlJc w:val="left"/>
      <w:pPr>
        <w:ind w:left="2250" w:hanging="720"/>
      </w:pPr>
      <w:rPr>
        <w:rFonts w:hint="default"/>
      </w:rPr>
    </w:lvl>
    <w:lvl w:ilvl="3">
      <w:start w:val="1"/>
      <w:numFmt w:val="lowerLetter"/>
      <w:lvlText w:val="%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5" w15:restartNumberingAfterBreak="0">
    <w:nsid w:val="709012DA"/>
    <w:multiLevelType w:val="hybridMultilevel"/>
    <w:tmpl w:val="B7DA9E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8A6683"/>
    <w:multiLevelType w:val="hybridMultilevel"/>
    <w:tmpl w:val="13A025FE"/>
    <w:lvl w:ilvl="0" w:tplc="326261D0">
      <w:start w:val="1"/>
      <w:numFmt w:val="lowerRoman"/>
      <w:lvlText w:val="%1."/>
      <w:lvlJc w:val="right"/>
      <w:pPr>
        <w:ind w:left="27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29208E"/>
    <w:multiLevelType w:val="hybridMultilevel"/>
    <w:tmpl w:val="E5D6F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6"/>
  </w:num>
  <w:num w:numId="5">
    <w:abstractNumId w:val="5"/>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6EC"/>
    <w:rsid w:val="00022662"/>
    <w:rsid w:val="000D7FFD"/>
    <w:rsid w:val="000E25F9"/>
    <w:rsid w:val="001732A4"/>
    <w:rsid w:val="0022116F"/>
    <w:rsid w:val="00263664"/>
    <w:rsid w:val="002D4C45"/>
    <w:rsid w:val="003743D1"/>
    <w:rsid w:val="00422499"/>
    <w:rsid w:val="00463F97"/>
    <w:rsid w:val="00467CE1"/>
    <w:rsid w:val="005209AC"/>
    <w:rsid w:val="00583EE0"/>
    <w:rsid w:val="00642399"/>
    <w:rsid w:val="00652457"/>
    <w:rsid w:val="0069580C"/>
    <w:rsid w:val="0077011D"/>
    <w:rsid w:val="007E2CF1"/>
    <w:rsid w:val="009276EC"/>
    <w:rsid w:val="009A4DBC"/>
    <w:rsid w:val="00AD6F48"/>
    <w:rsid w:val="00AE6095"/>
    <w:rsid w:val="00BC28F3"/>
    <w:rsid w:val="00CA4924"/>
    <w:rsid w:val="00DA6AEA"/>
    <w:rsid w:val="00ED3EAD"/>
    <w:rsid w:val="00F21DCB"/>
    <w:rsid w:val="00F27CE2"/>
    <w:rsid w:val="00F50CB5"/>
    <w:rsid w:val="00FC7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C094E1-AC8C-4E7A-9C7E-5AF277176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6EC"/>
    <w:pPr>
      <w:spacing w:after="0" w:line="240" w:lineRule="auto"/>
    </w:pPr>
    <w:rPr>
      <w:rFonts w:ascii="Arial" w:hAnsi="Arial"/>
      <w:b/>
      <w:color w:val="000000" w:themeColor="text1"/>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276EC"/>
    <w:pPr>
      <w:ind w:left="720"/>
      <w:contextualSpacing/>
    </w:pPr>
  </w:style>
  <w:style w:type="character" w:customStyle="1" w:styleId="ListParagraphChar">
    <w:name w:val="List Paragraph Char"/>
    <w:basedOn w:val="DefaultParagraphFont"/>
    <w:link w:val="ListParagraph"/>
    <w:uiPriority w:val="34"/>
    <w:rsid w:val="009276EC"/>
    <w:rPr>
      <w:rFonts w:ascii="Arial" w:hAnsi="Arial"/>
      <w:b/>
      <w:color w:val="000000" w:themeColor="text1"/>
      <w:sz w:val="19"/>
    </w:rPr>
  </w:style>
  <w:style w:type="character" w:styleId="Hyperlink">
    <w:name w:val="Hyperlink"/>
    <w:basedOn w:val="DefaultParagraphFont"/>
    <w:uiPriority w:val="99"/>
    <w:unhideWhenUsed/>
    <w:rsid w:val="009276EC"/>
    <w:rPr>
      <w:color w:val="0563C1" w:themeColor="hyperlink"/>
      <w:u w:val="single"/>
    </w:rPr>
  </w:style>
  <w:style w:type="character" w:styleId="FollowedHyperlink">
    <w:name w:val="FollowedHyperlink"/>
    <w:basedOn w:val="DefaultParagraphFont"/>
    <w:uiPriority w:val="99"/>
    <w:semiHidden/>
    <w:unhideWhenUsed/>
    <w:rsid w:val="003743D1"/>
    <w:rPr>
      <w:color w:val="954F72" w:themeColor="followedHyperlink"/>
      <w:u w:val="single"/>
    </w:rPr>
  </w:style>
  <w:style w:type="paragraph" w:customStyle="1" w:styleId="Default">
    <w:name w:val="Default"/>
    <w:rsid w:val="00F27CE2"/>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263664"/>
    <w:pPr>
      <w:tabs>
        <w:tab w:val="center" w:pos="4680"/>
        <w:tab w:val="right" w:pos="9360"/>
      </w:tabs>
    </w:pPr>
  </w:style>
  <w:style w:type="character" w:customStyle="1" w:styleId="HeaderChar">
    <w:name w:val="Header Char"/>
    <w:basedOn w:val="DefaultParagraphFont"/>
    <w:link w:val="Header"/>
    <w:uiPriority w:val="99"/>
    <w:rsid w:val="00263664"/>
    <w:rPr>
      <w:rFonts w:ascii="Arial" w:hAnsi="Arial"/>
      <w:b/>
      <w:color w:val="000000" w:themeColor="text1"/>
      <w:sz w:val="19"/>
    </w:rPr>
  </w:style>
  <w:style w:type="paragraph" w:styleId="Footer">
    <w:name w:val="footer"/>
    <w:basedOn w:val="Normal"/>
    <w:link w:val="FooterChar"/>
    <w:uiPriority w:val="99"/>
    <w:unhideWhenUsed/>
    <w:rsid w:val="00263664"/>
    <w:pPr>
      <w:tabs>
        <w:tab w:val="center" w:pos="4680"/>
        <w:tab w:val="right" w:pos="9360"/>
      </w:tabs>
    </w:pPr>
  </w:style>
  <w:style w:type="character" w:customStyle="1" w:styleId="FooterChar">
    <w:name w:val="Footer Char"/>
    <w:basedOn w:val="DefaultParagraphFont"/>
    <w:link w:val="Footer"/>
    <w:uiPriority w:val="99"/>
    <w:rsid w:val="00263664"/>
    <w:rPr>
      <w:rFonts w:ascii="Arial" w:hAnsi="Arial"/>
      <w:b/>
      <w:color w:val="000000" w:themeColor="text1"/>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sa.gov/travel/plan-book/per-diem-rat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ofm.wa.gov/accounting/administrative-accounting-resources/travel" TargetMode="External"/><Relationship Id="rId12" Type="http://schemas.openxmlformats.org/officeDocument/2006/relationships/hyperlink" Target="https://www.irs.gov/tax-professionals/standard-mileage-r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sdot.wa.gov/Publications/HighwayMap/Mileage/default.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sa.gov/travel/plan-book/per-diem-rates" TargetMode="External"/><Relationship Id="rId4" Type="http://schemas.openxmlformats.org/officeDocument/2006/relationships/webSettings" Target="webSettings.xml"/><Relationship Id="rId9" Type="http://schemas.openxmlformats.org/officeDocument/2006/relationships/hyperlink" Target="https://www.ofm.wa.gov/accounting/administrative-accounting-resources/trave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Admin for the Courts</Company>
  <LinksUpToDate>false</LinksUpToDate>
  <CharactersWithSpaces>6559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Hough, Hope (OCLA)</dc:creator>
  <cp:keywords/>
  <dc:description/>
  <cp:lastModifiedBy>Hough, Hope (OCLA)</cp:lastModifiedBy>
  <cp:revision>5</cp:revision>
  <dcterms:created xsi:type="dcterms:W3CDTF">2020-03-20T15:05:00Z</dcterms:created>
  <dcterms:modified xsi:type="dcterms:W3CDTF">2020-03-20T15:26:00Z</dcterms:modified>
</cp:coreProperties>
</file>