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2978" w14:textId="18464D23" w:rsidR="00CC14B8" w:rsidRPr="00CC14B8" w:rsidRDefault="00CC14B8" w:rsidP="00CC14B8">
      <w:pPr>
        <w:autoSpaceDE w:val="0"/>
        <w:autoSpaceDN w:val="0"/>
        <w:adjustRightInd w:val="0"/>
        <w:jc w:val="center"/>
        <w:rPr>
          <w:rFonts w:ascii="Gilroy-Bold" w:eastAsiaTheme="minorHAnsi" w:hAnsi="Gilroy-Bold"/>
          <w:b/>
          <w:bCs/>
          <w:color w:val="000000"/>
          <w:kern w:val="0"/>
          <w:sz w:val="28"/>
          <w:szCs w:val="28"/>
          <w14:ligatures w14:val="standardContextual"/>
        </w:rPr>
      </w:pPr>
      <w:r w:rsidRPr="00CC14B8">
        <w:rPr>
          <w:rFonts w:ascii="Gilroy-Bold" w:eastAsiaTheme="minorHAnsi" w:hAnsi="Gilroy-Bold"/>
          <w:b/>
          <w:bCs/>
          <w:color w:val="000000"/>
          <w:kern w:val="0"/>
          <w:sz w:val="28"/>
          <w:szCs w:val="28"/>
          <w14:ligatures w14:val="standardContextual"/>
        </w:rPr>
        <w:t xml:space="preserve">EXPERT SERVICE </w:t>
      </w:r>
      <w:r w:rsidR="007A5D23">
        <w:rPr>
          <w:rFonts w:ascii="Gilroy-Bold" w:eastAsiaTheme="minorHAnsi" w:hAnsi="Gilroy-Bold"/>
          <w:b/>
          <w:bCs/>
          <w:color w:val="000000"/>
          <w:kern w:val="0"/>
          <w:sz w:val="28"/>
          <w:szCs w:val="28"/>
          <w14:ligatures w14:val="standardContextual"/>
        </w:rPr>
        <w:t>REQUEST FORM</w:t>
      </w:r>
      <w:r w:rsidRPr="00CC14B8">
        <w:rPr>
          <w:rFonts w:ascii="Gilroy-Bold" w:eastAsiaTheme="minorHAnsi" w:hAnsi="Gilroy-Bold"/>
          <w:b/>
          <w:bCs/>
          <w:color w:val="000000"/>
          <w:kern w:val="0"/>
          <w:sz w:val="28"/>
          <w:szCs w:val="28"/>
          <w14:ligatures w14:val="standardContextual"/>
        </w:rPr>
        <w:t xml:space="preserve"> </w:t>
      </w:r>
    </w:p>
    <w:p w14:paraId="38EDE046" w14:textId="77777777" w:rsidR="00CC14B8" w:rsidRPr="009A055D" w:rsidRDefault="00CC14B8" w:rsidP="00CC14B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kern w:val="0"/>
          <w14:ligatures w14:val="standardContextual"/>
        </w:rPr>
      </w:pPr>
    </w:p>
    <w:p w14:paraId="18C1A4B0" w14:textId="48CF5CB6" w:rsidR="00CC14B8" w:rsidRPr="0062702F" w:rsidRDefault="00CC14B8" w:rsidP="0062702F">
      <w:pPr>
        <w:autoSpaceDE w:val="0"/>
        <w:autoSpaceDN w:val="0"/>
        <w:adjustRightInd w:val="0"/>
        <w:jc w:val="both"/>
        <w:rPr>
          <w:rFonts w:ascii="Aptos" w:eastAsiaTheme="minorEastAsia" w:hAnsi="Aptos" w:cstheme="minorBidi"/>
          <w:i/>
          <w:iCs/>
          <w:color w:val="000000"/>
          <w:kern w:val="0"/>
          <w:sz w:val="22"/>
          <w:szCs w:val="22"/>
          <w14:ligatures w14:val="standardContextual"/>
        </w:rPr>
      </w:pPr>
      <w:r w:rsidRPr="0062702F">
        <w:rPr>
          <w:rFonts w:ascii="Aptos" w:eastAsiaTheme="minorEastAsia" w:hAnsi="Aptos" w:cstheme="minorBidi"/>
          <w:i/>
          <w:iCs/>
          <w:color w:val="000000"/>
          <w:kern w:val="0"/>
          <w:sz w:val="22"/>
          <w:szCs w:val="22"/>
          <w14:ligatures w14:val="standardContextual"/>
        </w:rPr>
        <w:t xml:space="preserve">Please review the </w:t>
      </w:r>
      <w:r w:rsidRPr="00D77757">
        <w:rPr>
          <w:rFonts w:ascii="Aptos" w:eastAsiaTheme="minorEastAsia" w:hAnsi="Aptos" w:cstheme="minorBidi"/>
          <w:i/>
          <w:iCs/>
          <w:kern w:val="0"/>
          <w:sz w:val="22"/>
          <w:szCs w:val="22"/>
          <w14:ligatures w14:val="standardContextual"/>
        </w:rPr>
        <w:t>Expert Service Authorization and Compensation Policy &amp; Procedures</w:t>
      </w:r>
      <w:r w:rsidR="00D77757">
        <w:rPr>
          <w:rFonts w:ascii="Aptos" w:eastAsiaTheme="minorEastAsia" w:hAnsi="Aptos" w:cstheme="minorBidi"/>
          <w:i/>
          <w:iCs/>
          <w:kern w:val="0"/>
          <w:sz w:val="22"/>
          <w:szCs w:val="22"/>
          <w14:ligatures w14:val="standardContextual"/>
        </w:rPr>
        <w:t xml:space="preserve">, </w:t>
      </w:r>
      <w:r w:rsidR="00D77757" w:rsidRPr="00D77757">
        <w:rPr>
          <w:rFonts w:ascii="Aptos" w:hAnsi="Aptos"/>
          <w:i/>
          <w:iCs/>
          <w:sz w:val="22"/>
          <w:szCs w:val="22"/>
        </w:rPr>
        <w:t xml:space="preserve">available on OCLA’s website </w:t>
      </w:r>
      <w:hyperlink r:id="rId8" w:history="1">
        <w:r w:rsidR="00D77757" w:rsidRPr="00D77757">
          <w:rPr>
            <w:rStyle w:val="Hyperlink"/>
            <w:rFonts w:ascii="Aptos" w:hAnsi="Aptos"/>
            <w:i/>
            <w:iCs/>
            <w:sz w:val="22"/>
            <w:szCs w:val="22"/>
          </w:rPr>
          <w:t>here</w:t>
        </w:r>
      </w:hyperlink>
      <w:r w:rsidR="00D77757" w:rsidRPr="00D77757">
        <w:rPr>
          <w:rFonts w:ascii="Aptos" w:hAnsi="Aptos"/>
          <w:i/>
          <w:iCs/>
          <w:sz w:val="22"/>
          <w:szCs w:val="22"/>
        </w:rPr>
        <w:t>,</w:t>
      </w:r>
      <w:r w:rsidR="00D77757" w:rsidRPr="00D77757">
        <w:rPr>
          <w:rFonts w:ascii="Aptos" w:hAnsi="Aptos"/>
          <w:i/>
          <w:iCs/>
        </w:rPr>
        <w:t xml:space="preserve"> </w:t>
      </w:r>
      <w:r w:rsidRPr="00D77757">
        <w:rPr>
          <w:rFonts w:ascii="Aptos" w:eastAsiaTheme="minorEastAsia" w:hAnsi="Aptos" w:cstheme="minorBidi"/>
          <w:i/>
          <w:iCs/>
          <w:color w:val="000000"/>
          <w:kern w:val="0"/>
          <w:sz w:val="22"/>
          <w:szCs w:val="22"/>
          <w14:ligatures w14:val="standardContextual"/>
        </w:rPr>
        <w:t>befo</w:t>
      </w:r>
      <w:r w:rsidRPr="0062702F">
        <w:rPr>
          <w:rFonts w:ascii="Aptos" w:eastAsiaTheme="minorEastAsia" w:hAnsi="Aptos" w:cstheme="minorBidi"/>
          <w:i/>
          <w:iCs/>
          <w:color w:val="000000"/>
          <w:kern w:val="0"/>
          <w:sz w:val="22"/>
          <w:szCs w:val="22"/>
          <w14:ligatures w14:val="standardContextual"/>
        </w:rPr>
        <w:t xml:space="preserve">re continuing with this form. Incomplete or insufficient submissions may result in a delay or denial of expert approval. The CRP </w:t>
      </w:r>
      <w:r w:rsidR="00005734" w:rsidRPr="0062702F">
        <w:rPr>
          <w:rFonts w:ascii="Aptos" w:eastAsiaTheme="minorEastAsia" w:hAnsi="Aptos" w:cstheme="minorBidi"/>
          <w:i/>
          <w:iCs/>
          <w:color w:val="000000"/>
          <w:kern w:val="0"/>
          <w:sz w:val="22"/>
          <w:szCs w:val="22"/>
          <w14:ligatures w14:val="standardContextual"/>
        </w:rPr>
        <w:t>Director</w:t>
      </w:r>
      <w:r w:rsidRPr="0062702F">
        <w:rPr>
          <w:rFonts w:ascii="Aptos" w:eastAsiaTheme="minorEastAsia" w:hAnsi="Aptos" w:cstheme="minorBidi"/>
          <w:i/>
          <w:iCs/>
          <w:color w:val="000000"/>
          <w:kern w:val="0"/>
          <w:sz w:val="22"/>
          <w:szCs w:val="22"/>
          <w14:ligatures w14:val="standardContextual"/>
        </w:rPr>
        <w:t xml:space="preserve"> may ask for additional information when making this assessment.</w:t>
      </w:r>
    </w:p>
    <w:p w14:paraId="57D7C3CF" w14:textId="77777777" w:rsidR="00CC14B8" w:rsidRPr="00CC14B8" w:rsidRDefault="00CC14B8" w:rsidP="00CC14B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color w:val="000000"/>
          <w:kern w:val="0"/>
          <w:sz w:val="22"/>
          <w:szCs w:val="22"/>
          <w14:ligatures w14:val="standardContextual"/>
        </w:rPr>
      </w:pPr>
      <w:r w:rsidRPr="00CC14B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14:ligatures w14:val="standardContextual"/>
        </w:rPr>
        <w:t xml:space="preserve"> </w:t>
      </w:r>
    </w:p>
    <w:p w14:paraId="7F8014F1" w14:textId="77777777" w:rsidR="007A5D23" w:rsidRDefault="00553D65" w:rsidP="00CC14B8">
      <w:pPr>
        <w:spacing w:after="160" w:line="259" w:lineRule="auto"/>
        <w:rPr>
          <w:rFonts w:ascii="Aptos" w:eastAsiaTheme="minorHAnsi" w:hAnsi="Aptos" w:cstheme="minorBidi"/>
          <w14:ligatures w14:val="standardContextual"/>
        </w:rPr>
      </w:pPr>
      <w:r>
        <w:rPr>
          <w:rFonts w:ascii="Aptos" w:eastAsiaTheme="minorHAnsi" w:hAnsi="Aptos" w:cstheme="minorBidi"/>
          <w14:ligatures w14:val="standardContextual"/>
        </w:rPr>
        <w:t>Requesting Attorney</w:t>
      </w:r>
      <w:r w:rsidR="007A5D23">
        <w:rPr>
          <w:rFonts w:ascii="Aptos" w:eastAsiaTheme="minorHAnsi" w:hAnsi="Aptos" w:cstheme="minorBidi"/>
          <w14:ligatures w14:val="standardContextual"/>
        </w:rPr>
        <w:t>:</w:t>
      </w:r>
      <w:r>
        <w:rPr>
          <w:rFonts w:ascii="Aptos" w:eastAsiaTheme="minorHAnsi" w:hAnsi="Aptos" w:cstheme="minorBidi"/>
          <w14:ligatures w14:val="standardContextual"/>
        </w:rPr>
        <w:t xml:space="preserve"> _______________________________ </w:t>
      </w:r>
    </w:p>
    <w:p w14:paraId="0B7FCE2B" w14:textId="71216230" w:rsidR="00CC14B8" w:rsidRPr="00CC14B8" w:rsidRDefault="00CC14B8" w:rsidP="00CC14B8">
      <w:pPr>
        <w:spacing w:after="160" w:line="259" w:lineRule="auto"/>
        <w:rPr>
          <w:rFonts w:ascii="Aptos" w:eastAsiaTheme="minorHAnsi" w:hAnsi="Aptos" w:cstheme="minorBidi"/>
          <w14:ligatures w14:val="standardContextual"/>
        </w:rPr>
      </w:pPr>
      <w:r w:rsidRPr="00CC14B8">
        <w:rPr>
          <w:rFonts w:ascii="Aptos" w:eastAsiaTheme="minorHAnsi" w:hAnsi="Aptos" w:cstheme="minorBidi"/>
          <w14:ligatures w14:val="standardContextual"/>
        </w:rPr>
        <w:t xml:space="preserve">Case ID Number: </w:t>
      </w:r>
      <w:bookmarkStart w:id="0" w:name="_Hlk189816673"/>
      <w:r w:rsidR="007A5D23">
        <w:rPr>
          <w:rFonts w:ascii="Aptos" w:eastAsiaTheme="minorHAnsi" w:hAnsi="Aptos" w:cstheme="minorBidi"/>
          <w14:ligatures w14:val="standardContextual"/>
        </w:rPr>
        <w:t>_______________________________</w:t>
      </w:r>
      <w:bookmarkEnd w:id="0"/>
    </w:p>
    <w:p w14:paraId="411505A9" w14:textId="63617227" w:rsidR="00CC14B8" w:rsidRPr="00CC14B8" w:rsidRDefault="00CC14B8" w:rsidP="00240949">
      <w:pPr>
        <w:spacing w:after="160" w:line="259" w:lineRule="auto"/>
        <w:jc w:val="both"/>
        <w:rPr>
          <w:rFonts w:ascii="Aptos" w:eastAsiaTheme="minorHAnsi" w:hAnsi="Aptos" w:cstheme="minorBidi"/>
          <w14:ligatures w14:val="standardContextual"/>
        </w:rPr>
      </w:pPr>
      <w:r w:rsidRPr="00CC14B8">
        <w:rPr>
          <w:rFonts w:ascii="Aptos" w:eastAsiaTheme="minorHAnsi" w:hAnsi="Aptos" w:cstheme="minorBidi"/>
          <w14:ligatures w14:val="standardContextual"/>
        </w:rPr>
        <w:t xml:space="preserve">A brief description of the service needed and how it is necessary to further the attorney’s </w:t>
      </w:r>
      <w:proofErr w:type="gramStart"/>
      <w:r w:rsidRPr="00CC14B8">
        <w:rPr>
          <w:rFonts w:ascii="Aptos" w:eastAsiaTheme="minorHAnsi" w:hAnsi="Aptos" w:cstheme="minorBidi"/>
          <w14:ligatures w14:val="standardContextual"/>
        </w:rPr>
        <w:t>standards</w:t>
      </w:r>
      <w:proofErr w:type="gramEnd"/>
      <w:r w:rsidRPr="00CC14B8">
        <w:rPr>
          <w:rFonts w:ascii="Aptos" w:eastAsiaTheme="minorHAnsi" w:hAnsi="Aptos" w:cstheme="minorBidi"/>
          <w14:ligatures w14:val="standardContextual"/>
        </w:rPr>
        <w:t>-based representation of the client</w:t>
      </w:r>
      <w:r w:rsidR="00240949" w:rsidRPr="00240949">
        <w:rPr>
          <w:rFonts w:ascii="Aptos" w:eastAsiaTheme="minorHAnsi" w:hAnsi="Aptos" w:cstheme="minorBidi"/>
          <w:caps/>
          <w:color w:val="212121"/>
          <w14:ligatures w14:val="standardContextual"/>
        </w:rPr>
        <w:t xml:space="preserve"> </w:t>
      </w:r>
      <w:r w:rsidR="00240949">
        <w:rPr>
          <w:rFonts w:ascii="Aptos" w:eastAsiaTheme="minorHAnsi" w:hAnsi="Aptos" w:cstheme="minorBidi"/>
          <w:caps/>
          <w:color w:val="212121"/>
          <w14:ligatures w14:val="standardContextual"/>
        </w:rPr>
        <w:t>(</w:t>
      </w:r>
      <w:r w:rsidR="00240949" w:rsidRPr="00240949">
        <w:rPr>
          <w:rFonts w:ascii="Aptos" w:eastAsiaTheme="minorHAnsi" w:hAnsi="Aptos" w:cstheme="minorBidi"/>
          <w:caps/>
          <w:color w:val="212121"/>
          <w14:ligatures w14:val="standardContextual"/>
        </w:rPr>
        <w:t>Be prepared to provide a CV upon request</w:t>
      </w:r>
      <w:r w:rsidR="00240949">
        <w:rPr>
          <w:rFonts w:ascii="Aptos" w:eastAsiaTheme="minorHAnsi" w:hAnsi="Aptos" w:cstheme="minorBidi"/>
          <w:caps/>
          <w:color w:val="212121"/>
          <w14:ligatures w14:val="standardContextual"/>
        </w:rPr>
        <w:t>)</w:t>
      </w:r>
      <w:r w:rsidRPr="00CC14B8">
        <w:rPr>
          <w:rFonts w:ascii="Aptos" w:eastAsiaTheme="minorHAnsi" w:hAnsi="Aptos" w:cstheme="minorBidi"/>
          <w14:ligatures w14:val="standardContextual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2702F" w14:paraId="186BC666" w14:textId="77777777" w:rsidTr="0062702F">
        <w:tc>
          <w:tcPr>
            <w:tcW w:w="10070" w:type="dxa"/>
          </w:tcPr>
          <w:p w14:paraId="7527ED08" w14:textId="77777777" w:rsidR="0062702F" w:rsidRDefault="0062702F" w:rsidP="00CC14B8">
            <w:pPr>
              <w:spacing w:after="160" w:line="259" w:lineRule="auto"/>
              <w:rPr>
                <w:rFonts w:ascii="Aptos" w:eastAsiaTheme="minorHAnsi" w:hAnsi="Aptos" w:cstheme="minorBidi"/>
                <w14:ligatures w14:val="standardContextual"/>
              </w:rPr>
            </w:pPr>
          </w:p>
          <w:p w14:paraId="53180B9D" w14:textId="77777777" w:rsidR="0062702F" w:rsidRDefault="0062702F" w:rsidP="00CC14B8">
            <w:pPr>
              <w:spacing w:after="160" w:line="259" w:lineRule="auto"/>
              <w:rPr>
                <w:rFonts w:eastAsiaTheme="minorHAnsi" w:cstheme="minorBidi"/>
                <w14:ligatures w14:val="standardContextual"/>
              </w:rPr>
            </w:pPr>
          </w:p>
          <w:p w14:paraId="0F4915B3" w14:textId="77777777" w:rsidR="0062702F" w:rsidRDefault="0062702F" w:rsidP="00CC14B8">
            <w:pPr>
              <w:spacing w:after="160" w:line="259" w:lineRule="auto"/>
              <w:rPr>
                <w:rFonts w:eastAsiaTheme="minorHAnsi" w:cstheme="minorBidi"/>
                <w14:ligatures w14:val="standardContextual"/>
              </w:rPr>
            </w:pPr>
          </w:p>
          <w:p w14:paraId="1261AEC8" w14:textId="77777777" w:rsidR="0062702F" w:rsidRDefault="0062702F" w:rsidP="00CC14B8">
            <w:pPr>
              <w:spacing w:after="160" w:line="259" w:lineRule="auto"/>
              <w:rPr>
                <w:rFonts w:eastAsiaTheme="minorHAnsi" w:cstheme="minorBidi"/>
                <w14:ligatures w14:val="standardContextual"/>
              </w:rPr>
            </w:pPr>
          </w:p>
          <w:p w14:paraId="1E9A16DC" w14:textId="77777777" w:rsidR="0062702F" w:rsidRDefault="0062702F" w:rsidP="00CC14B8">
            <w:pPr>
              <w:spacing w:after="160" w:line="259" w:lineRule="auto"/>
              <w:rPr>
                <w:rFonts w:ascii="Aptos" w:eastAsiaTheme="minorHAnsi" w:hAnsi="Aptos" w:cstheme="minorBidi"/>
                <w14:ligatures w14:val="standardContextual"/>
              </w:rPr>
            </w:pPr>
          </w:p>
        </w:tc>
      </w:tr>
    </w:tbl>
    <w:p w14:paraId="361E15D9" w14:textId="77777777" w:rsidR="009A055D" w:rsidRDefault="009A055D" w:rsidP="009A055D">
      <w:pPr>
        <w:spacing w:line="259" w:lineRule="auto"/>
        <w:rPr>
          <w:rFonts w:ascii="Aptos" w:eastAsiaTheme="minorHAnsi" w:hAnsi="Aptos" w:cstheme="minorBidi"/>
          <w14:ligatures w14:val="standardContextual"/>
        </w:rPr>
      </w:pPr>
    </w:p>
    <w:p w14:paraId="00DA75B6" w14:textId="1430FB1C" w:rsidR="00CC14B8" w:rsidRPr="00CC14B8" w:rsidRDefault="00CC14B8" w:rsidP="00CC14B8">
      <w:pPr>
        <w:spacing w:after="160" w:line="259" w:lineRule="auto"/>
        <w:rPr>
          <w:rFonts w:ascii="Aptos" w:eastAsiaTheme="minorHAnsi" w:hAnsi="Aptos" w:cstheme="minorBidi"/>
          <w14:ligatures w14:val="standardContextual"/>
        </w:rPr>
      </w:pPr>
      <w:r w:rsidRPr="00CC14B8">
        <w:rPr>
          <w:rFonts w:ascii="Aptos" w:eastAsiaTheme="minorHAnsi" w:hAnsi="Aptos" w:cstheme="minorBidi"/>
          <w14:ligatures w14:val="standardContextual"/>
        </w:rPr>
        <w:t xml:space="preserve">The estimated cost of the service, including: </w:t>
      </w:r>
    </w:p>
    <w:p w14:paraId="747D3288" w14:textId="01120AC7" w:rsidR="007A5D23" w:rsidRPr="00CC14B8" w:rsidRDefault="00CC14B8" w:rsidP="00C701A9">
      <w:pPr>
        <w:tabs>
          <w:tab w:val="right" w:pos="7200"/>
        </w:tabs>
        <w:spacing w:after="160" w:line="259" w:lineRule="auto"/>
        <w:ind w:left="720"/>
        <w:rPr>
          <w:rFonts w:ascii="Aptos" w:eastAsiaTheme="minorHAnsi" w:hAnsi="Aptos" w:cstheme="minorBidi"/>
          <w14:ligatures w14:val="standardContextual"/>
        </w:rPr>
      </w:pPr>
      <w:r w:rsidRPr="00CC14B8">
        <w:rPr>
          <w:rFonts w:ascii="Aptos" w:eastAsiaTheme="minorHAnsi" w:hAnsi="Aptos" w:cstheme="minorBidi"/>
          <w14:ligatures w14:val="standardContextual"/>
        </w:rPr>
        <w:t>Estimated Number of Hours</w:t>
      </w:r>
      <w:r w:rsidR="007A5D23">
        <w:rPr>
          <w:rFonts w:ascii="Aptos" w:eastAsiaTheme="minorHAnsi" w:hAnsi="Aptos" w:cstheme="minorBidi"/>
          <w14:ligatures w14:val="standardContextual"/>
        </w:rPr>
        <w:tab/>
      </w:r>
      <w:r w:rsidRPr="00CC14B8">
        <w:rPr>
          <w:rFonts w:ascii="Aptos" w:eastAsiaTheme="minorHAnsi" w:hAnsi="Aptos" w:cstheme="minorBidi"/>
          <w14:ligatures w14:val="standardContextual"/>
        </w:rPr>
        <w:t>_________________</w:t>
      </w:r>
      <w:r w:rsidR="00553D65">
        <w:rPr>
          <w:rFonts w:ascii="Aptos" w:eastAsiaTheme="minorHAnsi" w:hAnsi="Aptos" w:cstheme="minorBidi"/>
          <w14:ligatures w14:val="standardContextual"/>
        </w:rPr>
        <w:t>_</w:t>
      </w:r>
      <w:r w:rsidRPr="00CC14B8">
        <w:rPr>
          <w:rFonts w:ascii="Aptos" w:eastAsiaTheme="minorHAnsi" w:hAnsi="Aptos" w:cstheme="minorBidi"/>
          <w14:ligatures w14:val="standardContextual"/>
        </w:rPr>
        <w:t xml:space="preserve">  </w:t>
      </w:r>
    </w:p>
    <w:p w14:paraId="7EBDCF81" w14:textId="16F89277" w:rsidR="007A5D23" w:rsidRPr="00CC14B8" w:rsidRDefault="00CC14B8" w:rsidP="00C701A9">
      <w:pPr>
        <w:tabs>
          <w:tab w:val="right" w:pos="7200"/>
        </w:tabs>
        <w:spacing w:after="160" w:line="259" w:lineRule="auto"/>
        <w:ind w:left="720"/>
        <w:rPr>
          <w:rFonts w:ascii="Aptos" w:eastAsiaTheme="minorHAnsi" w:hAnsi="Aptos" w:cstheme="minorBidi"/>
          <w14:ligatures w14:val="standardContextual"/>
        </w:rPr>
      </w:pPr>
      <w:r w:rsidRPr="00CC14B8">
        <w:rPr>
          <w:rFonts w:ascii="Aptos" w:eastAsiaTheme="minorHAnsi" w:hAnsi="Aptos" w:cstheme="minorBidi"/>
          <w14:ligatures w14:val="standardContextual"/>
        </w:rPr>
        <w:t>Per hour rate</w:t>
      </w:r>
      <w:r w:rsidR="007A5D23">
        <w:rPr>
          <w:rFonts w:ascii="Aptos" w:eastAsiaTheme="minorHAnsi" w:hAnsi="Aptos" w:cstheme="minorBidi"/>
          <w14:ligatures w14:val="standardContextual"/>
        </w:rPr>
        <w:tab/>
      </w:r>
      <w:r w:rsidRPr="00CC14B8">
        <w:rPr>
          <w:rFonts w:ascii="Aptos" w:eastAsiaTheme="minorHAnsi" w:hAnsi="Aptos" w:cstheme="minorBidi"/>
          <w14:ligatures w14:val="standardContextual"/>
        </w:rPr>
        <w:t>$</w:t>
      </w:r>
      <w:r w:rsidR="007A5D23" w:rsidRPr="00CC14B8">
        <w:rPr>
          <w:rFonts w:ascii="Aptos" w:eastAsiaTheme="minorHAnsi" w:hAnsi="Aptos" w:cstheme="minorBidi"/>
          <w14:ligatures w14:val="standardContextual"/>
        </w:rPr>
        <w:t>_________________</w:t>
      </w:r>
      <w:r w:rsidR="007A5D23">
        <w:rPr>
          <w:rFonts w:ascii="Aptos" w:eastAsiaTheme="minorHAnsi" w:hAnsi="Aptos" w:cstheme="minorBidi"/>
          <w14:ligatures w14:val="standardContextual"/>
        </w:rPr>
        <w:t>_</w:t>
      </w:r>
    </w:p>
    <w:p w14:paraId="49A042AD" w14:textId="51607F2A" w:rsidR="007A5D23" w:rsidRPr="00CC14B8" w:rsidRDefault="00CC14B8" w:rsidP="00C701A9">
      <w:pPr>
        <w:tabs>
          <w:tab w:val="right" w:pos="7200"/>
        </w:tabs>
        <w:spacing w:after="160" w:line="259" w:lineRule="auto"/>
        <w:ind w:left="720"/>
        <w:rPr>
          <w:rFonts w:ascii="Aptos" w:eastAsiaTheme="minorHAnsi" w:hAnsi="Aptos" w:cstheme="minorBidi"/>
          <w14:ligatures w14:val="standardContextual"/>
        </w:rPr>
      </w:pPr>
      <w:r w:rsidRPr="00CC14B8">
        <w:rPr>
          <w:rFonts w:ascii="Aptos" w:eastAsiaTheme="minorHAnsi" w:hAnsi="Aptos" w:cstheme="minorBidi"/>
          <w14:ligatures w14:val="standardContextual"/>
        </w:rPr>
        <w:t>Estimated Travel Fees and Expenses</w:t>
      </w:r>
      <w:r w:rsidR="007A5D23">
        <w:rPr>
          <w:rFonts w:ascii="Aptos" w:eastAsiaTheme="minorHAnsi" w:hAnsi="Aptos" w:cstheme="minorBidi"/>
          <w14:ligatures w14:val="standardContextual"/>
        </w:rPr>
        <w:tab/>
      </w:r>
      <w:r w:rsidRPr="00CC14B8">
        <w:rPr>
          <w:rFonts w:ascii="Aptos" w:eastAsiaTheme="minorHAnsi" w:hAnsi="Aptos" w:cstheme="minorBidi"/>
          <w14:ligatures w14:val="standardContextual"/>
        </w:rPr>
        <w:t>$</w:t>
      </w:r>
      <w:r w:rsidR="007A5D23" w:rsidRPr="00CC14B8">
        <w:rPr>
          <w:rFonts w:ascii="Aptos" w:eastAsiaTheme="minorHAnsi" w:hAnsi="Aptos" w:cstheme="minorBidi"/>
          <w14:ligatures w14:val="standardContextual"/>
        </w:rPr>
        <w:t>_________________</w:t>
      </w:r>
      <w:r w:rsidR="007A5D23">
        <w:rPr>
          <w:rFonts w:ascii="Aptos" w:eastAsiaTheme="minorHAnsi" w:hAnsi="Aptos" w:cstheme="minorBidi"/>
          <w14:ligatures w14:val="standardContextual"/>
        </w:rPr>
        <w:t>_</w:t>
      </w:r>
    </w:p>
    <w:p w14:paraId="0237C8E8" w14:textId="38535C2A" w:rsidR="000E1731" w:rsidRPr="00CC14B8" w:rsidRDefault="00CC14B8" w:rsidP="00C701A9">
      <w:pPr>
        <w:tabs>
          <w:tab w:val="right" w:pos="7200"/>
        </w:tabs>
        <w:spacing w:after="160" w:line="259" w:lineRule="auto"/>
        <w:ind w:left="1440"/>
        <w:rPr>
          <w:rFonts w:ascii="Aptos" w:eastAsiaTheme="minorHAnsi" w:hAnsi="Aptos" w:cstheme="minorBidi"/>
          <w14:ligatures w14:val="standardContextual"/>
        </w:rPr>
      </w:pPr>
      <w:r w:rsidRPr="00CC14B8">
        <w:rPr>
          <w:rFonts w:ascii="Aptos" w:eastAsiaTheme="minorHAnsi" w:hAnsi="Aptos" w:cstheme="minorBidi"/>
          <w14:ligatures w14:val="standardContextual"/>
        </w:rPr>
        <w:t>Total Estimated Cost of Request</w:t>
      </w:r>
      <w:r w:rsidR="007A5D23">
        <w:rPr>
          <w:rFonts w:ascii="Aptos" w:eastAsiaTheme="minorHAnsi" w:hAnsi="Aptos" w:cstheme="minorBidi"/>
          <w14:ligatures w14:val="standardContextual"/>
        </w:rPr>
        <w:tab/>
      </w:r>
      <w:r w:rsidRPr="00CC14B8">
        <w:rPr>
          <w:rFonts w:ascii="Aptos" w:eastAsiaTheme="minorHAnsi" w:hAnsi="Aptos" w:cstheme="minorBidi"/>
          <w14:ligatures w14:val="standardContextual"/>
        </w:rPr>
        <w:t>$</w:t>
      </w:r>
      <w:r w:rsidR="007A5D23" w:rsidRPr="00CC14B8">
        <w:rPr>
          <w:rFonts w:ascii="Aptos" w:eastAsiaTheme="minorHAnsi" w:hAnsi="Aptos" w:cstheme="minorBidi"/>
          <w14:ligatures w14:val="standardContextual"/>
        </w:rPr>
        <w:t>_________________</w:t>
      </w:r>
      <w:r w:rsidR="007A5D23">
        <w:rPr>
          <w:rFonts w:ascii="Aptos" w:eastAsiaTheme="minorHAnsi" w:hAnsi="Aptos" w:cstheme="minorBidi"/>
          <w14:ligatures w14:val="standardContextual"/>
        </w:rPr>
        <w:t>_</w:t>
      </w:r>
    </w:p>
    <w:p w14:paraId="131EE3ED" w14:textId="6330CE24" w:rsidR="00152F1B" w:rsidRPr="00CC14B8" w:rsidRDefault="00CC14B8" w:rsidP="00C701A9">
      <w:pPr>
        <w:tabs>
          <w:tab w:val="right" w:pos="7200"/>
        </w:tabs>
        <w:spacing w:after="160" w:line="259" w:lineRule="auto"/>
        <w:jc w:val="center"/>
        <w:rPr>
          <w:rFonts w:ascii="Aptos" w:eastAsiaTheme="minorHAnsi" w:hAnsi="Aptos" w:cstheme="minorBidi"/>
          <w:color w:val="212121"/>
          <w:sz w:val="20"/>
          <w:szCs w:val="20"/>
          <w14:ligatures w14:val="standardContextual"/>
        </w:rPr>
      </w:pPr>
      <w:r w:rsidRPr="00C701A9">
        <w:rPr>
          <w:rFonts w:ascii="Aptos" w:eastAsiaTheme="minorEastAsia" w:hAnsi="Aptos" w:cstheme="minorBidi"/>
          <w:i/>
          <w:iCs/>
          <w:color w:val="212121"/>
          <w14:ligatures w14:val="standardContextual"/>
        </w:rPr>
        <w:t xml:space="preserve">CRP staff will </w:t>
      </w:r>
      <w:r w:rsidRPr="00C701A9">
        <w:rPr>
          <w:rFonts w:ascii="Aptos" w:eastAsiaTheme="minorEastAsia" w:hAnsi="Aptos" w:cstheme="minorBidi"/>
          <w:i/>
          <w:iCs/>
          <w:color w:val="212121"/>
          <w:u w:val="single"/>
          <w14:ligatures w14:val="standardContextual"/>
        </w:rPr>
        <w:t>not</w:t>
      </w:r>
      <w:r w:rsidRPr="00C701A9">
        <w:rPr>
          <w:rFonts w:ascii="Aptos" w:eastAsiaTheme="minorEastAsia" w:hAnsi="Aptos" w:cstheme="minorBidi"/>
          <w:i/>
          <w:iCs/>
          <w:color w:val="212121"/>
          <w14:ligatures w14:val="standardContextual"/>
        </w:rPr>
        <w:t xml:space="preserve"> calculate these figures for you.</w:t>
      </w:r>
    </w:p>
    <w:p w14:paraId="5E3B6DEA" w14:textId="62611E6E" w:rsidR="0CC94D1C" w:rsidRDefault="00000000" w:rsidP="0CC94D1C">
      <w:pPr>
        <w:spacing w:after="160" w:line="259" w:lineRule="auto"/>
        <w:rPr>
          <w:rFonts w:ascii="Aptos" w:eastAsiaTheme="minorEastAsia" w:hAnsi="Aptos" w:cstheme="minorBidi"/>
          <w:color w:val="212121"/>
        </w:rPr>
      </w:pPr>
      <w:sdt>
        <w:sdtPr>
          <w:rPr>
            <w:rFonts w:ascii="Aptos" w:eastAsiaTheme="minorEastAsia" w:hAnsi="Aptos" w:cstheme="minorBidi"/>
            <w:color w:val="212121"/>
          </w:rPr>
          <w:id w:val="1232962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31">
            <w:rPr>
              <w:rFonts w:ascii="MS Gothic" w:eastAsia="MS Gothic" w:hAnsi="MS Gothic" w:cstheme="minorBidi" w:hint="eastAsia"/>
              <w:color w:val="212121"/>
            </w:rPr>
            <w:t>☐</w:t>
          </w:r>
        </w:sdtContent>
      </w:sdt>
      <w:r w:rsidR="0CC94D1C" w:rsidRPr="0CC94D1C">
        <w:rPr>
          <w:rFonts w:ascii="Aptos" w:eastAsiaTheme="minorEastAsia" w:hAnsi="Aptos" w:cstheme="minorBidi"/>
          <w:color w:val="212121"/>
        </w:rPr>
        <w:t xml:space="preserve">  Check this box if you intend to have OCLA remit payment to the expert directly. </w:t>
      </w:r>
    </w:p>
    <w:p w14:paraId="518EB07E" w14:textId="38ABEB81" w:rsidR="00123228" w:rsidRDefault="00123228" w:rsidP="00123228">
      <w:pPr>
        <w:spacing w:after="160" w:line="259" w:lineRule="auto"/>
        <w:ind w:firstLine="720"/>
        <w:rPr>
          <w:rFonts w:ascii="Aptos" w:eastAsiaTheme="minorEastAsia" w:hAnsi="Aptos" w:cstheme="minorBidi"/>
          <w:color w:val="212121"/>
          <w14:ligatures w14:val="standardContextual"/>
        </w:rPr>
      </w:pPr>
      <w:r>
        <w:rPr>
          <w:rFonts w:ascii="Aptos" w:eastAsiaTheme="minorEastAsia" w:hAnsi="Aptos" w:cstheme="minorBidi"/>
          <w:color w:val="212121"/>
          <w14:ligatures w14:val="standardContextual"/>
        </w:rPr>
        <w:t xml:space="preserve">Expert Name: </w:t>
      </w:r>
      <w:r>
        <w:rPr>
          <w:rFonts w:ascii="Aptos" w:eastAsiaTheme="minorHAnsi" w:hAnsi="Aptos" w:cstheme="minorBidi"/>
          <w14:ligatures w14:val="standardContextual"/>
        </w:rPr>
        <w:t>___________________________________</w:t>
      </w:r>
      <w:r w:rsidR="00240949">
        <w:rPr>
          <w:rFonts w:ascii="Aptos" w:eastAsiaTheme="minorHAnsi" w:hAnsi="Aptos" w:cstheme="minorBidi"/>
          <w14:ligatures w14:val="standardContextual"/>
        </w:rPr>
        <w:t>_</w:t>
      </w:r>
      <w:r>
        <w:rPr>
          <w:rFonts w:ascii="Aptos" w:eastAsiaTheme="minorHAnsi" w:hAnsi="Aptos" w:cstheme="minorBidi"/>
          <w14:ligatures w14:val="standardContextual"/>
        </w:rPr>
        <w:t>___________</w:t>
      </w:r>
    </w:p>
    <w:p w14:paraId="3B00CD32" w14:textId="118216CA" w:rsidR="00152F1B" w:rsidRPr="00CC14B8" w:rsidRDefault="00CC14B8" w:rsidP="00123228">
      <w:pPr>
        <w:spacing w:after="160" w:line="259" w:lineRule="auto"/>
        <w:ind w:firstLine="720"/>
        <w:rPr>
          <w:rFonts w:ascii="Aptos" w:eastAsiaTheme="minorEastAsia" w:hAnsi="Aptos" w:cstheme="minorBidi"/>
          <w:color w:val="212121"/>
          <w14:ligatures w14:val="standardContextual"/>
        </w:rPr>
      </w:pPr>
      <w:r w:rsidRPr="0CC94D1C">
        <w:rPr>
          <w:rFonts w:ascii="Aptos" w:eastAsiaTheme="minorEastAsia" w:hAnsi="Aptos" w:cstheme="minorBidi"/>
          <w:color w:val="212121"/>
          <w14:ligatures w14:val="standardContextual"/>
        </w:rPr>
        <w:t xml:space="preserve">Email </w:t>
      </w:r>
      <w:r w:rsidR="00123228">
        <w:rPr>
          <w:rFonts w:ascii="Aptos" w:eastAsiaTheme="minorEastAsia" w:hAnsi="Aptos" w:cstheme="minorBidi"/>
          <w:color w:val="212121"/>
          <w14:ligatures w14:val="standardContextual"/>
        </w:rPr>
        <w:t>A</w:t>
      </w:r>
      <w:r w:rsidRPr="0CC94D1C">
        <w:rPr>
          <w:rFonts w:ascii="Aptos" w:eastAsiaTheme="minorEastAsia" w:hAnsi="Aptos" w:cstheme="minorBidi"/>
          <w:color w:val="212121"/>
          <w14:ligatures w14:val="standardContextual"/>
        </w:rPr>
        <w:t xml:space="preserve">ddress: </w:t>
      </w:r>
      <w:r w:rsidR="000E1731">
        <w:rPr>
          <w:rFonts w:ascii="Aptos" w:eastAsiaTheme="minorHAnsi" w:hAnsi="Aptos" w:cstheme="minorBidi"/>
          <w14:ligatures w14:val="standardContextual"/>
        </w:rPr>
        <w:t>__________________________</w:t>
      </w:r>
      <w:r w:rsidR="0062702F">
        <w:rPr>
          <w:rFonts w:ascii="Aptos" w:eastAsiaTheme="minorHAnsi" w:hAnsi="Aptos" w:cstheme="minorBidi"/>
          <w14:ligatures w14:val="standardContextual"/>
        </w:rPr>
        <w:t>_______________</w:t>
      </w:r>
      <w:r w:rsidR="000E1731">
        <w:rPr>
          <w:rFonts w:ascii="Aptos" w:eastAsiaTheme="minorHAnsi" w:hAnsi="Aptos" w:cstheme="minorBidi"/>
          <w14:ligatures w14:val="standardContextual"/>
        </w:rPr>
        <w:t>_____</w:t>
      </w:r>
    </w:p>
    <w:p w14:paraId="3E60655B" w14:textId="77777777" w:rsidR="00240949" w:rsidRDefault="00240949" w:rsidP="0CC94D1C">
      <w:pPr>
        <w:spacing w:after="160" w:line="259" w:lineRule="auto"/>
        <w:jc w:val="center"/>
        <w:rPr>
          <w:rFonts w:ascii="Gilroy-Bold" w:eastAsiaTheme="minorEastAsia" w:hAnsi="Gilroy-Bold" w:cstheme="minorBidi"/>
          <w:b/>
          <w:bCs/>
          <w:color w:val="000000"/>
          <w:kern w:val="0"/>
          <w:sz w:val="28"/>
          <w:szCs w:val="28"/>
          <w14:ligatures w14:val="standardContextual"/>
        </w:rPr>
      </w:pPr>
    </w:p>
    <w:p w14:paraId="4B9D1AED" w14:textId="2C651EEE" w:rsidR="00CC14B8" w:rsidRPr="00CC14B8" w:rsidRDefault="00CC14B8" w:rsidP="0CC94D1C">
      <w:pPr>
        <w:spacing w:after="160" w:line="259" w:lineRule="auto"/>
        <w:jc w:val="center"/>
        <w:rPr>
          <w:rFonts w:ascii="Gilroy-Bold" w:eastAsiaTheme="minorEastAsia" w:hAnsi="Gilroy-Bold" w:cstheme="minorBidi"/>
          <w:b/>
          <w:bCs/>
          <w:sz w:val="32"/>
          <w:szCs w:val="32"/>
          <w14:ligatures w14:val="standardContextual"/>
        </w:rPr>
      </w:pPr>
      <w:r w:rsidRPr="0CC94D1C">
        <w:rPr>
          <w:rFonts w:ascii="Gilroy-Bold" w:eastAsiaTheme="minorEastAsia" w:hAnsi="Gilroy-Bold" w:cstheme="minorBidi"/>
          <w:b/>
          <w:bCs/>
          <w:color w:val="000000"/>
          <w:kern w:val="0"/>
          <w:sz w:val="28"/>
          <w:szCs w:val="28"/>
          <w14:ligatures w14:val="standardContextual"/>
        </w:rPr>
        <w:t xml:space="preserve">Send </w:t>
      </w:r>
      <w:r w:rsidR="00C701A9">
        <w:rPr>
          <w:rFonts w:ascii="Gilroy-Bold" w:eastAsiaTheme="minorEastAsia" w:hAnsi="Gilroy-Bold" w:cstheme="minorBidi"/>
          <w:b/>
          <w:bCs/>
          <w:color w:val="000000"/>
          <w:kern w:val="0"/>
          <w:sz w:val="28"/>
          <w:szCs w:val="28"/>
          <w14:ligatures w14:val="standardContextual"/>
        </w:rPr>
        <w:t xml:space="preserve">this </w:t>
      </w:r>
      <w:r w:rsidRPr="0CC94D1C">
        <w:rPr>
          <w:rFonts w:ascii="Gilroy-Bold" w:eastAsiaTheme="minorEastAsia" w:hAnsi="Gilroy-Bold" w:cstheme="minorBidi"/>
          <w:b/>
          <w:bCs/>
          <w:color w:val="000000"/>
          <w:kern w:val="0"/>
          <w:sz w:val="28"/>
          <w:szCs w:val="28"/>
          <w14:ligatures w14:val="standardContextual"/>
        </w:rPr>
        <w:t xml:space="preserve">form </w:t>
      </w:r>
      <w:r w:rsidR="00C701A9">
        <w:rPr>
          <w:rFonts w:ascii="Gilroy-Bold" w:eastAsiaTheme="minorEastAsia" w:hAnsi="Gilroy-Bold" w:cstheme="minorBidi"/>
          <w:b/>
          <w:bCs/>
          <w:color w:val="000000"/>
          <w:kern w:val="0"/>
          <w:sz w:val="28"/>
          <w:szCs w:val="28"/>
          <w14:ligatures w14:val="standardContextual"/>
        </w:rPr>
        <w:t xml:space="preserve">directly </w:t>
      </w:r>
      <w:r w:rsidRPr="0CC94D1C">
        <w:rPr>
          <w:rFonts w:ascii="Gilroy-Bold" w:eastAsiaTheme="minorEastAsia" w:hAnsi="Gilroy-Bold" w:cstheme="minorBidi"/>
          <w:b/>
          <w:bCs/>
          <w:color w:val="000000"/>
          <w:kern w:val="0"/>
          <w:sz w:val="28"/>
          <w:szCs w:val="28"/>
          <w14:ligatures w14:val="standardContextual"/>
        </w:rPr>
        <w:t>to your designated Managing Attorney</w:t>
      </w:r>
    </w:p>
    <w:p w14:paraId="3AE211E1" w14:textId="77777777" w:rsidR="00CF05F6" w:rsidRPr="00790512" w:rsidRDefault="00CF05F6" w:rsidP="00CF05F6">
      <w:pPr>
        <w:pStyle w:val="Default"/>
        <w:tabs>
          <w:tab w:val="right" w:pos="10080"/>
        </w:tabs>
        <w:rPr>
          <w:rFonts w:ascii="Aptos" w:hAnsi="Aptos"/>
          <w:color w:val="0000FF"/>
          <w:sz w:val="20"/>
          <w:szCs w:val="20"/>
        </w:rPr>
      </w:pPr>
    </w:p>
    <w:sectPr w:rsidR="00CF05F6" w:rsidRPr="00790512" w:rsidSect="00CF05F6">
      <w:headerReference w:type="default" r:id="rId9"/>
      <w:footerReference w:type="default" r:id="rId10"/>
      <w:headerReference w:type="first" r:id="rId11"/>
      <w:pgSz w:w="12240" w:h="15840"/>
      <w:pgMar w:top="2160" w:right="1080" w:bottom="108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F6847" w14:textId="77777777" w:rsidR="005E0EFD" w:rsidRDefault="005E0EFD" w:rsidP="00B359DA">
      <w:r>
        <w:separator/>
      </w:r>
    </w:p>
  </w:endnote>
  <w:endnote w:type="continuationSeparator" w:id="0">
    <w:p w14:paraId="2C4ED37C" w14:textId="77777777" w:rsidR="005E0EFD" w:rsidRDefault="005E0EFD" w:rsidP="00B3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-Bold">
    <w:panose1 w:val="00000800000000000000"/>
    <w:charset w:val="00"/>
    <w:family w:val="auto"/>
    <w:pitch w:val="variable"/>
    <w:sig w:usb0="00000207" w:usb1="00000000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26D5" w14:textId="77777777" w:rsidR="00B359DA" w:rsidRPr="00612CCA" w:rsidRDefault="004B53C7" w:rsidP="004B53C7">
    <w:pPr>
      <w:pStyle w:val="Footer"/>
      <w:ind w:left="-1080"/>
    </w:pPr>
    <w:r>
      <w:rPr>
        <w:noProof/>
      </w:rPr>
      <w:drawing>
        <wp:inline distT="0" distB="0" distL="0" distR="0" wp14:anchorId="1C9C6864" wp14:editId="375D860B">
          <wp:extent cx="7772400" cy="914491"/>
          <wp:effectExtent l="0" t="0" r="0" b="0"/>
          <wp:docPr id="209444472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382293" name="Picture 11703822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A6C74" w14:textId="77777777" w:rsidR="005E0EFD" w:rsidRDefault="005E0EFD" w:rsidP="00B359DA">
      <w:r>
        <w:separator/>
      </w:r>
    </w:p>
  </w:footnote>
  <w:footnote w:type="continuationSeparator" w:id="0">
    <w:p w14:paraId="2CEFC1B6" w14:textId="77777777" w:rsidR="005E0EFD" w:rsidRDefault="005E0EFD" w:rsidP="00B3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27B65" w14:textId="16A9E5FE" w:rsidR="00B359DA" w:rsidRPr="00612CCA" w:rsidRDefault="00B359DA" w:rsidP="00612CCA">
    <w:pPr>
      <w:pStyle w:val="Header"/>
      <w:ind w:left="-108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1B2E5" w14:textId="0EE8F341" w:rsidR="00CF05F6" w:rsidRDefault="00CF05F6">
    <w:pPr>
      <w:pStyle w:val="Header"/>
    </w:pPr>
    <w:r>
      <w:rPr>
        <w:noProof/>
      </w:rPr>
      <w:drawing>
        <wp:inline distT="0" distB="0" distL="0" distR="0" wp14:anchorId="19C8BE03" wp14:editId="064D7BFD">
          <wp:extent cx="6400800" cy="1317289"/>
          <wp:effectExtent l="0" t="0" r="0" b="0"/>
          <wp:docPr id="1478205069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205069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317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58EE"/>
    <w:multiLevelType w:val="hybridMultilevel"/>
    <w:tmpl w:val="0366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725F"/>
    <w:multiLevelType w:val="hybridMultilevel"/>
    <w:tmpl w:val="F6F6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16DB"/>
    <w:multiLevelType w:val="hybridMultilevel"/>
    <w:tmpl w:val="538A28D2"/>
    <w:lvl w:ilvl="0" w:tplc="1F880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73F00"/>
    <w:multiLevelType w:val="hybridMultilevel"/>
    <w:tmpl w:val="4AB0B038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 w15:restartNumberingAfterBreak="0">
    <w:nsid w:val="411209CB"/>
    <w:multiLevelType w:val="hybridMultilevel"/>
    <w:tmpl w:val="CD8C28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E510D1"/>
    <w:multiLevelType w:val="hybridMultilevel"/>
    <w:tmpl w:val="9C62CD3A"/>
    <w:lvl w:ilvl="0" w:tplc="B1ACAD04">
      <w:numFmt w:val="bullet"/>
      <w:lvlText w:val=""/>
      <w:lvlJc w:val="left"/>
      <w:pPr>
        <w:ind w:left="1540" w:hanging="36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5626D2A">
      <w:numFmt w:val="bullet"/>
      <w:lvlText w:val="•"/>
      <w:lvlJc w:val="left"/>
      <w:pPr>
        <w:ind w:left="2508" w:hanging="365"/>
      </w:pPr>
      <w:rPr>
        <w:rFonts w:hint="default"/>
        <w:lang w:val="en-US" w:eastAsia="en-US" w:bidi="ar-SA"/>
      </w:rPr>
    </w:lvl>
    <w:lvl w:ilvl="2" w:tplc="5922EF0E">
      <w:numFmt w:val="bullet"/>
      <w:lvlText w:val="•"/>
      <w:lvlJc w:val="left"/>
      <w:pPr>
        <w:ind w:left="3476" w:hanging="365"/>
      </w:pPr>
      <w:rPr>
        <w:rFonts w:hint="default"/>
        <w:lang w:val="en-US" w:eastAsia="en-US" w:bidi="ar-SA"/>
      </w:rPr>
    </w:lvl>
    <w:lvl w:ilvl="3" w:tplc="71F4F914">
      <w:numFmt w:val="bullet"/>
      <w:lvlText w:val="•"/>
      <w:lvlJc w:val="left"/>
      <w:pPr>
        <w:ind w:left="4444" w:hanging="365"/>
      </w:pPr>
      <w:rPr>
        <w:rFonts w:hint="default"/>
        <w:lang w:val="en-US" w:eastAsia="en-US" w:bidi="ar-SA"/>
      </w:rPr>
    </w:lvl>
    <w:lvl w:ilvl="4" w:tplc="25F48860">
      <w:numFmt w:val="bullet"/>
      <w:lvlText w:val="•"/>
      <w:lvlJc w:val="left"/>
      <w:pPr>
        <w:ind w:left="5412" w:hanging="365"/>
      </w:pPr>
      <w:rPr>
        <w:rFonts w:hint="default"/>
        <w:lang w:val="en-US" w:eastAsia="en-US" w:bidi="ar-SA"/>
      </w:rPr>
    </w:lvl>
    <w:lvl w:ilvl="5" w:tplc="3326BA94">
      <w:numFmt w:val="bullet"/>
      <w:lvlText w:val="•"/>
      <w:lvlJc w:val="left"/>
      <w:pPr>
        <w:ind w:left="6380" w:hanging="365"/>
      </w:pPr>
      <w:rPr>
        <w:rFonts w:hint="default"/>
        <w:lang w:val="en-US" w:eastAsia="en-US" w:bidi="ar-SA"/>
      </w:rPr>
    </w:lvl>
    <w:lvl w:ilvl="6" w:tplc="77CAFF52">
      <w:numFmt w:val="bullet"/>
      <w:lvlText w:val="•"/>
      <w:lvlJc w:val="left"/>
      <w:pPr>
        <w:ind w:left="7348" w:hanging="365"/>
      </w:pPr>
      <w:rPr>
        <w:rFonts w:hint="default"/>
        <w:lang w:val="en-US" w:eastAsia="en-US" w:bidi="ar-SA"/>
      </w:rPr>
    </w:lvl>
    <w:lvl w:ilvl="7" w:tplc="99946B0E">
      <w:numFmt w:val="bullet"/>
      <w:lvlText w:val="•"/>
      <w:lvlJc w:val="left"/>
      <w:pPr>
        <w:ind w:left="8316" w:hanging="365"/>
      </w:pPr>
      <w:rPr>
        <w:rFonts w:hint="default"/>
        <w:lang w:val="en-US" w:eastAsia="en-US" w:bidi="ar-SA"/>
      </w:rPr>
    </w:lvl>
    <w:lvl w:ilvl="8" w:tplc="95AA01C4">
      <w:numFmt w:val="bullet"/>
      <w:lvlText w:val="•"/>
      <w:lvlJc w:val="left"/>
      <w:pPr>
        <w:ind w:left="9284" w:hanging="365"/>
      </w:pPr>
      <w:rPr>
        <w:rFonts w:hint="default"/>
        <w:lang w:val="en-US" w:eastAsia="en-US" w:bidi="ar-SA"/>
      </w:rPr>
    </w:lvl>
  </w:abstractNum>
  <w:num w:numId="1" w16cid:durableId="800882312">
    <w:abstractNumId w:val="4"/>
  </w:num>
  <w:num w:numId="2" w16cid:durableId="34013621">
    <w:abstractNumId w:val="1"/>
  </w:num>
  <w:num w:numId="3" w16cid:durableId="1864438037">
    <w:abstractNumId w:val="5"/>
  </w:num>
  <w:num w:numId="4" w16cid:durableId="1975141306">
    <w:abstractNumId w:val="3"/>
  </w:num>
  <w:num w:numId="5" w16cid:durableId="1895970091">
    <w:abstractNumId w:val="2"/>
  </w:num>
  <w:num w:numId="6" w16cid:durableId="170891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DA"/>
    <w:rsid w:val="00005734"/>
    <w:rsid w:val="00023A8E"/>
    <w:rsid w:val="00067231"/>
    <w:rsid w:val="00082CDF"/>
    <w:rsid w:val="000846A1"/>
    <w:rsid w:val="000B2DB7"/>
    <w:rsid w:val="000E1731"/>
    <w:rsid w:val="000F76FE"/>
    <w:rsid w:val="00123228"/>
    <w:rsid w:val="00145F5D"/>
    <w:rsid w:val="00152F1B"/>
    <w:rsid w:val="00170304"/>
    <w:rsid w:val="00177CC3"/>
    <w:rsid w:val="001C7D9E"/>
    <w:rsid w:val="001E6846"/>
    <w:rsid w:val="00240949"/>
    <w:rsid w:val="00247433"/>
    <w:rsid w:val="00272658"/>
    <w:rsid w:val="00282A71"/>
    <w:rsid w:val="002908D2"/>
    <w:rsid w:val="002D498C"/>
    <w:rsid w:val="002E7EB6"/>
    <w:rsid w:val="0034281D"/>
    <w:rsid w:val="00345D2B"/>
    <w:rsid w:val="00361561"/>
    <w:rsid w:val="00384D0C"/>
    <w:rsid w:val="003E3294"/>
    <w:rsid w:val="00484412"/>
    <w:rsid w:val="004B53C7"/>
    <w:rsid w:val="00553D65"/>
    <w:rsid w:val="005A51C9"/>
    <w:rsid w:val="005E0EFD"/>
    <w:rsid w:val="005F018D"/>
    <w:rsid w:val="00603E1F"/>
    <w:rsid w:val="00612CCA"/>
    <w:rsid w:val="0062702F"/>
    <w:rsid w:val="00717540"/>
    <w:rsid w:val="00790512"/>
    <w:rsid w:val="007A5D23"/>
    <w:rsid w:val="007E63A8"/>
    <w:rsid w:val="00854845"/>
    <w:rsid w:val="008C4D7F"/>
    <w:rsid w:val="008D78D6"/>
    <w:rsid w:val="008F3448"/>
    <w:rsid w:val="008F77B8"/>
    <w:rsid w:val="00983D28"/>
    <w:rsid w:val="009A055D"/>
    <w:rsid w:val="009A39E1"/>
    <w:rsid w:val="009E290A"/>
    <w:rsid w:val="00AB4646"/>
    <w:rsid w:val="00AE299B"/>
    <w:rsid w:val="00B359DA"/>
    <w:rsid w:val="00B50E6E"/>
    <w:rsid w:val="00B60E51"/>
    <w:rsid w:val="00B61CA8"/>
    <w:rsid w:val="00B96BF9"/>
    <w:rsid w:val="00BB502A"/>
    <w:rsid w:val="00C06352"/>
    <w:rsid w:val="00C31D7B"/>
    <w:rsid w:val="00C701A9"/>
    <w:rsid w:val="00C97F6A"/>
    <w:rsid w:val="00CB04D9"/>
    <w:rsid w:val="00CC14B8"/>
    <w:rsid w:val="00CF05F6"/>
    <w:rsid w:val="00D70C2C"/>
    <w:rsid w:val="00D77757"/>
    <w:rsid w:val="00D84670"/>
    <w:rsid w:val="00EB0075"/>
    <w:rsid w:val="00F5771D"/>
    <w:rsid w:val="0CC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F4AD8"/>
  <w15:chartTrackingRefBased/>
  <w15:docId w15:val="{6CAFE643-1579-42D8-9D76-B87E76B1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9DA"/>
  </w:style>
  <w:style w:type="paragraph" w:styleId="Footer">
    <w:name w:val="footer"/>
    <w:basedOn w:val="Normal"/>
    <w:link w:val="FooterChar"/>
    <w:uiPriority w:val="99"/>
    <w:unhideWhenUsed/>
    <w:rsid w:val="00B35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9DA"/>
  </w:style>
  <w:style w:type="paragraph" w:customStyle="1" w:styleId="Default">
    <w:name w:val="Default"/>
    <w:rsid w:val="005A5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5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1C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F0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05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05F6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5F6"/>
    <w:rPr>
      <w:b/>
      <w:bCs/>
      <w:kern w:val="2"/>
    </w:rPr>
  </w:style>
  <w:style w:type="paragraph" w:styleId="FootnoteText">
    <w:name w:val="footnote text"/>
    <w:basedOn w:val="Normal"/>
    <w:link w:val="FootnoteTextChar"/>
    <w:semiHidden/>
    <w:unhideWhenUsed/>
    <w:rsid w:val="00790512"/>
    <w:rPr>
      <w:rFonts w:ascii="Times New Roman" w:eastAsia="Times New Roman" w:hAnsi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90512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semiHidden/>
    <w:unhideWhenUsed/>
    <w:rsid w:val="0079051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790512"/>
    <w:pPr>
      <w:ind w:left="720"/>
    </w:pPr>
    <w:rPr>
      <w:rFonts w:eastAsiaTheme="minorHAnsi" w:cs="Calibri"/>
      <w:kern w:val="0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0512"/>
    <w:rPr>
      <w:rFonts w:eastAsiaTheme="minorHAns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E63A8"/>
    <w:rPr>
      <w:color w:val="808080"/>
    </w:rPr>
  </w:style>
  <w:style w:type="paragraph" w:styleId="Revision">
    <w:name w:val="Revision"/>
    <w:hidden/>
    <w:uiPriority w:val="99"/>
    <w:semiHidden/>
    <w:rsid w:val="00152F1B"/>
    <w:rPr>
      <w:kern w:val="2"/>
      <w:sz w:val="24"/>
      <w:szCs w:val="24"/>
    </w:rPr>
  </w:style>
  <w:style w:type="table" w:styleId="TableGrid">
    <w:name w:val="Table Grid"/>
    <w:basedOn w:val="TableNormal"/>
    <w:uiPriority w:val="39"/>
    <w:rsid w:val="0062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la.wa.gov/policies-and-procedur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36707C-E151-B443-B0C9-C829208D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Leasher</dc:creator>
  <cp:keywords/>
  <dc:description/>
  <cp:lastModifiedBy>Adams, Jeffrey (OCLA)</cp:lastModifiedBy>
  <cp:revision>7</cp:revision>
  <dcterms:created xsi:type="dcterms:W3CDTF">2025-02-07T19:26:00Z</dcterms:created>
  <dcterms:modified xsi:type="dcterms:W3CDTF">2025-02-26T20:54:00Z</dcterms:modified>
</cp:coreProperties>
</file>